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DDC" w:rsidRPr="003F4F85" w:rsidRDefault="005E6DDC" w:rsidP="005E6DDC">
      <w:pPr>
        <w:pStyle w:val="lfej"/>
        <w:numPr>
          <w:ilvl w:val="0"/>
          <w:numId w:val="1"/>
        </w:numPr>
        <w:tabs>
          <w:tab w:val="clear" w:pos="4536"/>
          <w:tab w:val="clear" w:pos="9072"/>
          <w:tab w:val="right" w:pos="900"/>
        </w:tabs>
        <w:spacing w:before="120" w:line="276" w:lineRule="auto"/>
        <w:jc w:val="both"/>
        <w:rPr>
          <w:bCs/>
        </w:rPr>
      </w:pPr>
      <w:r w:rsidRPr="003F4F85">
        <w:rPr>
          <w:b/>
          <w:bCs/>
        </w:rPr>
        <w:t xml:space="preserve">A tantárgy kódja: </w:t>
      </w:r>
    </w:p>
    <w:p w:rsidR="005E6DDC" w:rsidRPr="003F4F85" w:rsidRDefault="005E6DDC" w:rsidP="005E6DDC">
      <w:pPr>
        <w:pStyle w:val="lfej"/>
        <w:numPr>
          <w:ilvl w:val="0"/>
          <w:numId w:val="1"/>
        </w:numPr>
        <w:tabs>
          <w:tab w:val="clear" w:pos="4536"/>
          <w:tab w:val="clear" w:pos="9072"/>
          <w:tab w:val="right" w:pos="900"/>
        </w:tabs>
        <w:spacing w:before="120" w:line="276" w:lineRule="auto"/>
        <w:jc w:val="both"/>
        <w:rPr>
          <w:bCs/>
        </w:rPr>
      </w:pPr>
      <w:r w:rsidRPr="003F4F85">
        <w:rPr>
          <w:b/>
          <w:bCs/>
        </w:rPr>
        <w:t>A tantárgy megnevezése (magyarul):</w:t>
      </w:r>
      <w:r w:rsidRPr="003F4F85">
        <w:rPr>
          <w:bCs/>
        </w:rPr>
        <w:t xml:space="preserve"> Innováció és közigazgatás</w:t>
      </w:r>
    </w:p>
    <w:p w:rsidR="005E6DDC" w:rsidRPr="009A0506" w:rsidRDefault="005E6DDC" w:rsidP="005E6DDC">
      <w:pPr>
        <w:pStyle w:val="lfej"/>
        <w:numPr>
          <w:ilvl w:val="0"/>
          <w:numId w:val="1"/>
        </w:numPr>
        <w:tabs>
          <w:tab w:val="clear" w:pos="4536"/>
          <w:tab w:val="clear" w:pos="9072"/>
          <w:tab w:val="right" w:pos="900"/>
        </w:tabs>
        <w:spacing w:before="120" w:line="276" w:lineRule="auto"/>
        <w:jc w:val="both"/>
        <w:rPr>
          <w:bCs/>
        </w:rPr>
      </w:pPr>
      <w:r w:rsidRPr="009A0506">
        <w:rPr>
          <w:b/>
          <w:bCs/>
        </w:rPr>
        <w:t>A tantárgy megnevezése (angolul):</w:t>
      </w:r>
      <w:r w:rsidRPr="009A0506">
        <w:rPr>
          <w:bCs/>
        </w:rPr>
        <w:t xml:space="preserve"> </w:t>
      </w:r>
      <w:r w:rsidRPr="009A0506">
        <w:rPr>
          <w:bCs/>
          <w:lang w:val="en-GB"/>
        </w:rPr>
        <w:t>Innovation and Public Services</w:t>
      </w:r>
    </w:p>
    <w:p w:rsidR="005E6DDC" w:rsidRPr="009A0506" w:rsidRDefault="005E6DDC" w:rsidP="005E6DDC">
      <w:pPr>
        <w:pStyle w:val="lfej"/>
        <w:numPr>
          <w:ilvl w:val="0"/>
          <w:numId w:val="1"/>
        </w:numPr>
        <w:tabs>
          <w:tab w:val="clear" w:pos="4536"/>
          <w:tab w:val="clear" w:pos="9072"/>
          <w:tab w:val="right" w:pos="900"/>
        </w:tabs>
        <w:spacing w:before="120" w:line="276" w:lineRule="auto"/>
        <w:jc w:val="both"/>
        <w:rPr>
          <w:bCs/>
          <w:i/>
        </w:rPr>
      </w:pPr>
      <w:r w:rsidRPr="009A0506">
        <w:rPr>
          <w:b/>
          <w:bCs/>
        </w:rPr>
        <w:t xml:space="preserve">A </w:t>
      </w:r>
      <w:proofErr w:type="gramStart"/>
      <w:r w:rsidRPr="009A0506">
        <w:rPr>
          <w:b/>
          <w:bCs/>
        </w:rPr>
        <w:t>szak(</w:t>
      </w:r>
      <w:proofErr w:type="gramEnd"/>
      <w:r w:rsidRPr="009A0506">
        <w:rPr>
          <w:b/>
          <w:bCs/>
        </w:rPr>
        <w:t>ok) megnevezése (ahol oktatják):</w:t>
      </w:r>
      <w:r w:rsidRPr="009A0506">
        <w:rPr>
          <w:bCs/>
        </w:rPr>
        <w:t xml:space="preserve"> közigazgatási MA</w:t>
      </w:r>
    </w:p>
    <w:p w:rsidR="005E6DDC" w:rsidRPr="009A0506" w:rsidRDefault="005E6DDC" w:rsidP="005E6DDC">
      <w:pPr>
        <w:pStyle w:val="lfej"/>
        <w:numPr>
          <w:ilvl w:val="0"/>
          <w:numId w:val="1"/>
        </w:numPr>
        <w:tabs>
          <w:tab w:val="clear" w:pos="4536"/>
          <w:tab w:val="clear" w:pos="9072"/>
          <w:tab w:val="right" w:pos="900"/>
        </w:tabs>
        <w:spacing w:before="120" w:line="276" w:lineRule="auto"/>
        <w:jc w:val="both"/>
        <w:rPr>
          <w:bCs/>
        </w:rPr>
      </w:pPr>
      <w:r w:rsidRPr="009A0506">
        <w:rPr>
          <w:b/>
          <w:bCs/>
        </w:rPr>
        <w:t>A tanórák száma (előadás+gyakorlat)</w:t>
      </w:r>
    </w:p>
    <w:p w:rsidR="005E6DDC" w:rsidRPr="009A0506" w:rsidRDefault="005E6DDC" w:rsidP="005E6DDC">
      <w:pPr>
        <w:pStyle w:val="lfej"/>
        <w:numPr>
          <w:ilvl w:val="1"/>
          <w:numId w:val="1"/>
        </w:numPr>
        <w:tabs>
          <w:tab w:val="clear" w:pos="4536"/>
          <w:tab w:val="clear" w:pos="9072"/>
          <w:tab w:val="right" w:pos="900"/>
        </w:tabs>
        <w:spacing w:before="120" w:line="276" w:lineRule="auto"/>
        <w:jc w:val="both"/>
        <w:rPr>
          <w:bCs/>
        </w:rPr>
      </w:pPr>
      <w:r w:rsidRPr="009A0506">
        <w:rPr>
          <w:bCs/>
        </w:rPr>
        <w:t>heti óraszám (nappali): 2+0</w:t>
      </w:r>
    </w:p>
    <w:p w:rsidR="005E6DDC" w:rsidRPr="009A0506" w:rsidRDefault="005E6DDC" w:rsidP="005E6DDC">
      <w:pPr>
        <w:pStyle w:val="lfej"/>
        <w:numPr>
          <w:ilvl w:val="1"/>
          <w:numId w:val="1"/>
        </w:numPr>
        <w:tabs>
          <w:tab w:val="clear" w:pos="4536"/>
          <w:tab w:val="clear" w:pos="9072"/>
          <w:tab w:val="right" w:pos="900"/>
        </w:tabs>
        <w:spacing w:before="120" w:line="276" w:lineRule="auto"/>
        <w:jc w:val="both"/>
        <w:rPr>
          <w:bCs/>
        </w:rPr>
      </w:pPr>
      <w:r w:rsidRPr="009A0506">
        <w:rPr>
          <w:bCs/>
        </w:rPr>
        <w:t>félévi óraszám (levelező): 10+0</w:t>
      </w:r>
    </w:p>
    <w:p w:rsidR="005E6DDC" w:rsidRPr="009A0506" w:rsidRDefault="005E6DDC" w:rsidP="005E6DDC">
      <w:pPr>
        <w:pStyle w:val="lfej"/>
        <w:numPr>
          <w:ilvl w:val="0"/>
          <w:numId w:val="1"/>
        </w:numPr>
        <w:tabs>
          <w:tab w:val="clear" w:pos="4536"/>
          <w:tab w:val="clear" w:pos="9072"/>
          <w:tab w:val="right" w:pos="900"/>
        </w:tabs>
        <w:spacing w:before="120" w:line="276" w:lineRule="auto"/>
        <w:jc w:val="both"/>
        <w:rPr>
          <w:bCs/>
        </w:rPr>
      </w:pPr>
      <w:r>
        <w:rPr>
          <w:b/>
          <w:bCs/>
        </w:rPr>
        <w:t>Kreditérték:</w:t>
      </w:r>
      <w:r w:rsidRPr="009A0506">
        <w:rPr>
          <w:b/>
          <w:bCs/>
        </w:rPr>
        <w:t xml:space="preserve"> </w:t>
      </w:r>
      <w:r w:rsidRPr="00793610">
        <w:rPr>
          <w:bCs/>
        </w:rPr>
        <w:t>3</w:t>
      </w:r>
      <w:r w:rsidRPr="009A0506">
        <w:rPr>
          <w:bCs/>
        </w:rPr>
        <w:t xml:space="preserve"> kredit</w:t>
      </w:r>
    </w:p>
    <w:p w:rsidR="005E6DDC" w:rsidRPr="009A0506" w:rsidRDefault="005E6DDC" w:rsidP="005E6DDC">
      <w:pPr>
        <w:pStyle w:val="lfej"/>
        <w:numPr>
          <w:ilvl w:val="0"/>
          <w:numId w:val="1"/>
        </w:numPr>
        <w:tabs>
          <w:tab w:val="clear" w:pos="4536"/>
          <w:tab w:val="clear" w:pos="9072"/>
          <w:tab w:val="right" w:pos="900"/>
        </w:tabs>
        <w:spacing w:before="120" w:line="276" w:lineRule="auto"/>
        <w:jc w:val="both"/>
        <w:rPr>
          <w:b/>
          <w:bCs/>
        </w:rPr>
      </w:pPr>
      <w:r w:rsidRPr="009A0506">
        <w:rPr>
          <w:b/>
          <w:bCs/>
        </w:rPr>
        <w:t xml:space="preserve">A tantárgy meghirdetésének gyakorisága/a tantervben történő félévi elhelyezkedése: </w:t>
      </w:r>
    </w:p>
    <w:p w:rsidR="005E6DDC" w:rsidRPr="009A0506" w:rsidRDefault="005E6DDC" w:rsidP="005E6DDC">
      <w:pPr>
        <w:pStyle w:val="lfej"/>
        <w:tabs>
          <w:tab w:val="clear" w:pos="4536"/>
          <w:tab w:val="clear" w:pos="9072"/>
          <w:tab w:val="right" w:pos="900"/>
        </w:tabs>
        <w:spacing w:before="120" w:line="276" w:lineRule="auto"/>
        <w:ind w:left="360"/>
        <w:jc w:val="both"/>
        <w:rPr>
          <w:b/>
          <w:bCs/>
        </w:rPr>
      </w:pPr>
      <w:proofErr w:type="gramStart"/>
      <w:r w:rsidRPr="009A0506">
        <w:rPr>
          <w:bCs/>
        </w:rPr>
        <w:t>tavaszi</w:t>
      </w:r>
      <w:proofErr w:type="gramEnd"/>
      <w:r w:rsidRPr="009A0506">
        <w:rPr>
          <w:bCs/>
        </w:rPr>
        <w:t xml:space="preserve"> félév</w:t>
      </w:r>
    </w:p>
    <w:p w:rsidR="005E6DDC" w:rsidRPr="009A0506" w:rsidRDefault="005E6DDC" w:rsidP="005E6DDC">
      <w:pPr>
        <w:pStyle w:val="lfej"/>
        <w:numPr>
          <w:ilvl w:val="0"/>
          <w:numId w:val="1"/>
        </w:numPr>
        <w:tabs>
          <w:tab w:val="clear" w:pos="4536"/>
          <w:tab w:val="clear" w:pos="9072"/>
          <w:tab w:val="right" w:pos="900"/>
        </w:tabs>
        <w:spacing w:before="120" w:line="276" w:lineRule="auto"/>
        <w:jc w:val="both"/>
        <w:rPr>
          <w:bCs/>
        </w:rPr>
      </w:pPr>
      <w:r w:rsidRPr="009A0506">
        <w:rPr>
          <w:b/>
          <w:bCs/>
        </w:rPr>
        <w:t>Az oktatás nyelve:</w:t>
      </w:r>
      <w:r w:rsidRPr="009A0506">
        <w:rPr>
          <w:bCs/>
        </w:rPr>
        <w:t xml:space="preserve"> magyar</w:t>
      </w:r>
    </w:p>
    <w:p w:rsidR="005E6DDC" w:rsidRPr="009A0506" w:rsidRDefault="005E6DDC" w:rsidP="005E6DDC">
      <w:pPr>
        <w:pStyle w:val="lfej"/>
        <w:numPr>
          <w:ilvl w:val="0"/>
          <w:numId w:val="1"/>
        </w:numPr>
        <w:tabs>
          <w:tab w:val="clear" w:pos="4536"/>
          <w:tab w:val="clear" w:pos="9072"/>
          <w:tab w:val="right" w:pos="900"/>
        </w:tabs>
        <w:spacing w:before="120" w:line="276" w:lineRule="auto"/>
        <w:jc w:val="both"/>
        <w:rPr>
          <w:bCs/>
        </w:rPr>
      </w:pPr>
      <w:r w:rsidRPr="009A0506">
        <w:rPr>
          <w:b/>
          <w:bCs/>
        </w:rPr>
        <w:t xml:space="preserve">Előtanulmányi kötelezettségek: </w:t>
      </w:r>
      <w:r w:rsidRPr="009A0506">
        <w:rPr>
          <w:bCs/>
        </w:rPr>
        <w:t>nincs</w:t>
      </w:r>
    </w:p>
    <w:p w:rsidR="005E6DDC" w:rsidRPr="009A0506" w:rsidRDefault="005E6DDC" w:rsidP="005E6DDC">
      <w:pPr>
        <w:pStyle w:val="lfej"/>
        <w:numPr>
          <w:ilvl w:val="0"/>
          <w:numId w:val="1"/>
        </w:numPr>
        <w:tabs>
          <w:tab w:val="clear" w:pos="4536"/>
          <w:tab w:val="clear" w:pos="9072"/>
          <w:tab w:val="right" w:pos="900"/>
        </w:tabs>
        <w:spacing w:before="120" w:line="276" w:lineRule="auto"/>
        <w:jc w:val="both"/>
        <w:rPr>
          <w:bCs/>
        </w:rPr>
      </w:pPr>
      <w:r w:rsidRPr="009A0506">
        <w:rPr>
          <w:b/>
          <w:bCs/>
        </w:rPr>
        <w:t>A tantárgy típusa</w:t>
      </w:r>
      <w:r w:rsidRPr="009A0506">
        <w:rPr>
          <w:bCs/>
        </w:rPr>
        <w:t xml:space="preserve">: differenciált szakmai ismeretek </w:t>
      </w:r>
    </w:p>
    <w:p w:rsidR="005E6DDC" w:rsidRPr="009A0506" w:rsidRDefault="005E6DDC" w:rsidP="005E6DDC">
      <w:pPr>
        <w:pStyle w:val="lfej"/>
        <w:numPr>
          <w:ilvl w:val="0"/>
          <w:numId w:val="1"/>
        </w:numPr>
        <w:tabs>
          <w:tab w:val="clear" w:pos="4536"/>
          <w:tab w:val="clear" w:pos="9072"/>
          <w:tab w:val="right" w:pos="900"/>
        </w:tabs>
        <w:spacing w:before="120" w:line="276" w:lineRule="auto"/>
        <w:jc w:val="both"/>
        <w:rPr>
          <w:bCs/>
        </w:rPr>
      </w:pPr>
      <w:r w:rsidRPr="009A0506">
        <w:rPr>
          <w:b/>
          <w:bCs/>
        </w:rPr>
        <w:t>A tantárgyfelelős kar/tanszék/szakcsoport (intézet) neve:</w:t>
      </w:r>
      <w:r w:rsidRPr="009A0506">
        <w:rPr>
          <w:bCs/>
        </w:rPr>
        <w:t xml:space="preserve"> E- közszolgálat Fejlesztési Intézet</w:t>
      </w:r>
    </w:p>
    <w:p w:rsidR="005E6DDC" w:rsidRPr="009A0506" w:rsidRDefault="005E6DDC" w:rsidP="005E6DDC">
      <w:pPr>
        <w:pStyle w:val="lfej"/>
        <w:numPr>
          <w:ilvl w:val="0"/>
          <w:numId w:val="1"/>
        </w:numPr>
        <w:tabs>
          <w:tab w:val="clear" w:pos="4536"/>
          <w:tab w:val="clear" w:pos="9072"/>
          <w:tab w:val="right" w:pos="900"/>
        </w:tabs>
        <w:spacing w:before="120" w:line="276" w:lineRule="auto"/>
        <w:jc w:val="both"/>
        <w:rPr>
          <w:bCs/>
        </w:rPr>
      </w:pPr>
      <w:r w:rsidRPr="009A0506">
        <w:rPr>
          <w:b/>
          <w:bCs/>
        </w:rPr>
        <w:t xml:space="preserve">A tantárgyfelelős oktató neve, beosztása: </w:t>
      </w:r>
      <w:r w:rsidRPr="009A0506">
        <w:rPr>
          <w:bCs/>
        </w:rPr>
        <w:t xml:space="preserve">prof. dr. </w:t>
      </w:r>
      <w:proofErr w:type="spellStart"/>
      <w:r w:rsidRPr="009A0506">
        <w:rPr>
          <w:bCs/>
        </w:rPr>
        <w:t>Nemeslaki</w:t>
      </w:r>
      <w:proofErr w:type="spellEnd"/>
      <w:r w:rsidRPr="009A0506">
        <w:rPr>
          <w:bCs/>
        </w:rPr>
        <w:t xml:space="preserve"> András</w:t>
      </w:r>
    </w:p>
    <w:p w:rsidR="005E6DDC" w:rsidRPr="009A0506" w:rsidRDefault="005E6DDC" w:rsidP="005E6DDC">
      <w:pPr>
        <w:pStyle w:val="lfej"/>
        <w:numPr>
          <w:ilvl w:val="0"/>
          <w:numId w:val="1"/>
        </w:numPr>
        <w:tabs>
          <w:tab w:val="clear" w:pos="4536"/>
          <w:tab w:val="clear" w:pos="9072"/>
          <w:tab w:val="right" w:pos="900"/>
        </w:tabs>
        <w:spacing w:before="120" w:line="276" w:lineRule="auto"/>
        <w:jc w:val="both"/>
        <w:rPr>
          <w:bCs/>
        </w:rPr>
      </w:pPr>
      <w:r w:rsidRPr="009A0506">
        <w:rPr>
          <w:b/>
          <w:bCs/>
        </w:rPr>
        <w:t>A tantárgy oktatói</w:t>
      </w:r>
      <w:proofErr w:type="gramStart"/>
      <w:r w:rsidRPr="009A0506">
        <w:rPr>
          <w:b/>
          <w:bCs/>
        </w:rPr>
        <w:t>:</w:t>
      </w:r>
      <w:r w:rsidRPr="009A0506">
        <w:rPr>
          <w:bCs/>
        </w:rPr>
        <w:t>.</w:t>
      </w:r>
      <w:proofErr w:type="gramEnd"/>
      <w:r w:rsidRPr="009A0506">
        <w:rPr>
          <w:bCs/>
        </w:rPr>
        <w:t xml:space="preserve"> prof. dr. </w:t>
      </w:r>
      <w:proofErr w:type="spellStart"/>
      <w:r w:rsidRPr="009A0506">
        <w:rPr>
          <w:bCs/>
        </w:rPr>
        <w:t>Nemeslaki</w:t>
      </w:r>
      <w:proofErr w:type="spellEnd"/>
      <w:r w:rsidRPr="009A0506">
        <w:rPr>
          <w:bCs/>
        </w:rPr>
        <w:t xml:space="preserve"> András</w:t>
      </w:r>
    </w:p>
    <w:p w:rsidR="005E6DDC" w:rsidRPr="009A0506" w:rsidRDefault="005E6DDC" w:rsidP="005E6DDC">
      <w:pPr>
        <w:numPr>
          <w:ilvl w:val="0"/>
          <w:numId w:val="1"/>
        </w:numPr>
        <w:autoSpaceDE w:val="0"/>
        <w:autoSpaceDN w:val="0"/>
        <w:adjustRightInd w:val="0"/>
        <w:spacing w:line="276" w:lineRule="auto"/>
        <w:jc w:val="both"/>
      </w:pPr>
      <w:r w:rsidRPr="009A0506">
        <w:rPr>
          <w:b/>
          <w:bCs/>
        </w:rPr>
        <w:t xml:space="preserve">A tantárgy szakmai tartalma: </w:t>
      </w:r>
      <w:r w:rsidRPr="009A0506">
        <w:t>A tantárgy két fő ismeretanyagot mutat be a hallgatók számára. Az egyik az innováció elméletek és alkalmazások területe, a másik pedig a szervezeti modernizáció területe általánosságban illetve különös hangsúllyal a közigazgatás illetve közszolgáltatások vonatkozásában. A tárgy alapüzenete, hogy a jóléti társadalomban hatékony gazdaság nem tud működni folyamatos innováció, az ezt támogató hatékony állami közpolitika, illetve önmagában is modernizálódó, a technológiai fejlődést és a tudomány eredményeit hatékonyan befogadni és alkalmazni tudó államigazgatás nélkül. Az innováció területén az ismeretek a klasszikus közigazgatási értelmezéstől kezdve, a kreatív romboláson át a modern innovációs modelleket is áttekintik: a hálózatos, felhasználói, rendszerszemléletű, nyílt és ökoszisztémákon keresztül működő innovációig. Külön tárgyalásra kerül az állam szerepe az innováció segítésében, a hatékony innovációs versenyképességet növelő közpolitikák kialakításának kialakításában.</w:t>
      </w:r>
    </w:p>
    <w:p w:rsidR="005E6DDC" w:rsidRPr="009A0506" w:rsidRDefault="005E6DDC" w:rsidP="005E6DDC">
      <w:pPr>
        <w:pStyle w:val="lfej"/>
        <w:numPr>
          <w:ilvl w:val="0"/>
          <w:numId w:val="1"/>
        </w:numPr>
        <w:tabs>
          <w:tab w:val="clear" w:pos="4536"/>
          <w:tab w:val="clear" w:pos="9072"/>
          <w:tab w:val="right" w:pos="900"/>
        </w:tabs>
        <w:spacing w:before="120" w:line="276" w:lineRule="auto"/>
        <w:jc w:val="both"/>
        <w:rPr>
          <w:bCs/>
        </w:rPr>
      </w:pPr>
      <w:r w:rsidRPr="009A0506">
        <w:rPr>
          <w:b/>
          <w:bCs/>
        </w:rPr>
        <w:t>A tantárgy tananyagának leírása:</w:t>
      </w:r>
      <w:r w:rsidRPr="009A0506">
        <w:rPr>
          <w:bCs/>
        </w:rPr>
        <w:t xml:space="preserve"> (tematika)</w:t>
      </w:r>
    </w:p>
    <w:p w:rsidR="005E6DDC" w:rsidRPr="009A0506" w:rsidRDefault="005E6DDC" w:rsidP="005E6DDC">
      <w:pPr>
        <w:pStyle w:val="lfej"/>
        <w:numPr>
          <w:ilvl w:val="1"/>
          <w:numId w:val="1"/>
        </w:numPr>
        <w:tabs>
          <w:tab w:val="clear" w:pos="4536"/>
          <w:tab w:val="clear" w:pos="9072"/>
          <w:tab w:val="right" w:pos="900"/>
        </w:tabs>
        <w:spacing w:before="60" w:line="276" w:lineRule="auto"/>
        <w:ind w:left="788" w:hanging="431"/>
        <w:jc w:val="both"/>
        <w:rPr>
          <w:bCs/>
        </w:rPr>
      </w:pPr>
      <w:r w:rsidRPr="009A0506">
        <w:rPr>
          <w:bCs/>
        </w:rPr>
        <w:t>KFI (Kutatás, fejlesztés, innováció) fogalmi meghatározások innovációs modellek.</w:t>
      </w:r>
    </w:p>
    <w:p w:rsidR="005E6DDC" w:rsidRPr="009A0506" w:rsidRDefault="005E6DDC" w:rsidP="005E6DDC">
      <w:pPr>
        <w:pStyle w:val="lfej"/>
        <w:numPr>
          <w:ilvl w:val="1"/>
          <w:numId w:val="1"/>
        </w:numPr>
        <w:tabs>
          <w:tab w:val="clear" w:pos="4536"/>
          <w:tab w:val="clear" w:pos="9072"/>
          <w:tab w:val="right" w:pos="900"/>
        </w:tabs>
        <w:spacing w:before="60" w:line="276" w:lineRule="auto"/>
        <w:ind w:left="788" w:hanging="431"/>
        <w:jc w:val="both"/>
        <w:rPr>
          <w:bCs/>
        </w:rPr>
      </w:pPr>
      <w:r w:rsidRPr="009A0506">
        <w:rPr>
          <w:bCs/>
        </w:rPr>
        <w:t>A KFI intézményi és szabályozási környezete.</w:t>
      </w:r>
    </w:p>
    <w:p w:rsidR="005E6DDC" w:rsidRPr="009A0506" w:rsidRDefault="005E6DDC" w:rsidP="005E6DDC">
      <w:pPr>
        <w:pStyle w:val="lfej"/>
        <w:numPr>
          <w:ilvl w:val="1"/>
          <w:numId w:val="1"/>
        </w:numPr>
        <w:tabs>
          <w:tab w:val="clear" w:pos="4536"/>
          <w:tab w:val="clear" w:pos="9072"/>
          <w:tab w:val="right" w:pos="900"/>
        </w:tabs>
        <w:spacing w:before="60" w:line="276" w:lineRule="auto"/>
        <w:ind w:left="788" w:hanging="431"/>
        <w:jc w:val="both"/>
        <w:rPr>
          <w:bCs/>
        </w:rPr>
      </w:pPr>
      <w:r w:rsidRPr="009A0506">
        <w:rPr>
          <w:bCs/>
        </w:rPr>
        <w:t>Innovációs struktúrák, innováció a közigazgatásban.</w:t>
      </w:r>
    </w:p>
    <w:p w:rsidR="005E6DDC" w:rsidRPr="009A0506" w:rsidRDefault="005E6DDC" w:rsidP="005E6DDC">
      <w:pPr>
        <w:pStyle w:val="lfej"/>
        <w:numPr>
          <w:ilvl w:val="1"/>
          <w:numId w:val="1"/>
        </w:numPr>
        <w:tabs>
          <w:tab w:val="clear" w:pos="4536"/>
          <w:tab w:val="clear" w:pos="9072"/>
          <w:tab w:val="right" w:pos="900"/>
        </w:tabs>
        <w:spacing w:before="60" w:line="276" w:lineRule="auto"/>
        <w:ind w:left="788" w:hanging="431"/>
        <w:jc w:val="both"/>
        <w:rPr>
          <w:bCs/>
        </w:rPr>
      </w:pPr>
      <w:r w:rsidRPr="009A0506">
        <w:rPr>
          <w:bCs/>
        </w:rPr>
        <w:t>Az innováció társadalmi vetülete, oktatás – kutatás - innováció.</w:t>
      </w:r>
    </w:p>
    <w:p w:rsidR="005E6DDC" w:rsidRPr="009A0506" w:rsidRDefault="005E6DDC" w:rsidP="005E6DDC">
      <w:pPr>
        <w:pStyle w:val="lfej"/>
        <w:numPr>
          <w:ilvl w:val="1"/>
          <w:numId w:val="1"/>
        </w:numPr>
        <w:tabs>
          <w:tab w:val="clear" w:pos="4536"/>
          <w:tab w:val="clear" w:pos="9072"/>
          <w:tab w:val="right" w:pos="900"/>
        </w:tabs>
        <w:spacing w:before="60" w:line="276" w:lineRule="auto"/>
        <w:ind w:left="788" w:hanging="431"/>
        <w:jc w:val="both"/>
        <w:rPr>
          <w:bCs/>
        </w:rPr>
      </w:pPr>
      <w:r w:rsidRPr="009A0506">
        <w:rPr>
          <w:bCs/>
        </w:rPr>
        <w:t>KFI stratégiák, a KFI stratégiák értékelése.</w:t>
      </w:r>
    </w:p>
    <w:p w:rsidR="005E6DDC" w:rsidRPr="009A0506" w:rsidRDefault="005E6DDC" w:rsidP="005E6DDC">
      <w:pPr>
        <w:pStyle w:val="lfej"/>
        <w:numPr>
          <w:ilvl w:val="1"/>
          <w:numId w:val="1"/>
        </w:numPr>
        <w:tabs>
          <w:tab w:val="clear" w:pos="4536"/>
          <w:tab w:val="clear" w:pos="9072"/>
          <w:tab w:val="right" w:pos="900"/>
        </w:tabs>
        <w:spacing w:before="60" w:line="276" w:lineRule="auto"/>
        <w:ind w:left="788" w:hanging="431"/>
        <w:jc w:val="both"/>
        <w:rPr>
          <w:bCs/>
        </w:rPr>
      </w:pPr>
      <w:r w:rsidRPr="009A0506">
        <w:rPr>
          <w:bCs/>
        </w:rPr>
        <w:lastRenderedPageBreak/>
        <w:t>KFI finanszírozási és támogatási szolgáltató rendszerek.</w:t>
      </w:r>
    </w:p>
    <w:p w:rsidR="005E6DDC" w:rsidRPr="009A0506" w:rsidRDefault="005E6DDC" w:rsidP="005E6DDC">
      <w:pPr>
        <w:pStyle w:val="lfej"/>
        <w:numPr>
          <w:ilvl w:val="1"/>
          <w:numId w:val="1"/>
        </w:numPr>
        <w:tabs>
          <w:tab w:val="clear" w:pos="4536"/>
          <w:tab w:val="clear" w:pos="9072"/>
          <w:tab w:val="right" w:pos="900"/>
        </w:tabs>
        <w:spacing w:before="60" w:line="276" w:lineRule="auto"/>
        <w:ind w:left="788" w:hanging="431"/>
        <w:jc w:val="both"/>
        <w:rPr>
          <w:bCs/>
        </w:rPr>
      </w:pPr>
      <w:r w:rsidRPr="009A0506">
        <w:rPr>
          <w:bCs/>
        </w:rPr>
        <w:t>A KFI statisztikai módszertani alapjai, a KFI mérése.</w:t>
      </w:r>
    </w:p>
    <w:p w:rsidR="005E6DDC" w:rsidRPr="009A0506" w:rsidRDefault="005E6DDC" w:rsidP="005E6DDC">
      <w:pPr>
        <w:pStyle w:val="lfej"/>
        <w:numPr>
          <w:ilvl w:val="1"/>
          <w:numId w:val="1"/>
        </w:numPr>
        <w:tabs>
          <w:tab w:val="clear" w:pos="4536"/>
          <w:tab w:val="clear" w:pos="9072"/>
          <w:tab w:val="right" w:pos="900"/>
        </w:tabs>
        <w:spacing w:before="60" w:line="276" w:lineRule="auto"/>
        <w:ind w:left="788" w:hanging="431"/>
        <w:jc w:val="both"/>
        <w:rPr>
          <w:bCs/>
        </w:rPr>
      </w:pPr>
      <w:r w:rsidRPr="009A0506">
        <w:rPr>
          <w:bCs/>
        </w:rPr>
        <w:t>KFI értékelés, elemzés: a szellemi tulajdon védelme.</w:t>
      </w:r>
    </w:p>
    <w:p w:rsidR="005E6DDC" w:rsidRPr="009A0506" w:rsidRDefault="005E6DDC" w:rsidP="005E6DDC">
      <w:pPr>
        <w:pStyle w:val="lfej"/>
        <w:numPr>
          <w:ilvl w:val="1"/>
          <w:numId w:val="1"/>
        </w:numPr>
        <w:tabs>
          <w:tab w:val="clear" w:pos="4536"/>
          <w:tab w:val="clear" w:pos="9072"/>
          <w:tab w:val="right" w:pos="900"/>
        </w:tabs>
        <w:spacing w:before="60" w:line="276" w:lineRule="auto"/>
        <w:ind w:left="788" w:hanging="431"/>
        <w:jc w:val="both"/>
        <w:rPr>
          <w:bCs/>
        </w:rPr>
      </w:pPr>
      <w:r w:rsidRPr="009A0506">
        <w:rPr>
          <w:bCs/>
        </w:rPr>
        <w:t>EU stratégiák, támogatáspolitika, támogatási rendszerek.</w:t>
      </w:r>
    </w:p>
    <w:p w:rsidR="005E6DDC" w:rsidRPr="009A0506" w:rsidRDefault="005E6DDC" w:rsidP="005E6DDC">
      <w:pPr>
        <w:pStyle w:val="lfej"/>
        <w:numPr>
          <w:ilvl w:val="1"/>
          <w:numId w:val="1"/>
        </w:numPr>
        <w:tabs>
          <w:tab w:val="clear" w:pos="4536"/>
          <w:tab w:val="clear" w:pos="9072"/>
          <w:tab w:val="right" w:pos="900"/>
        </w:tabs>
        <w:spacing w:before="60" w:line="276" w:lineRule="auto"/>
        <w:ind w:left="788" w:hanging="431"/>
        <w:jc w:val="both"/>
        <w:rPr>
          <w:bCs/>
        </w:rPr>
      </w:pPr>
      <w:proofErr w:type="spellStart"/>
      <w:r w:rsidRPr="009A0506">
        <w:rPr>
          <w:bCs/>
        </w:rPr>
        <w:t>TéT</w:t>
      </w:r>
      <w:proofErr w:type="spellEnd"/>
      <w:r w:rsidRPr="009A0506">
        <w:rPr>
          <w:bCs/>
        </w:rPr>
        <w:t xml:space="preserve"> kapcsolatok, </w:t>
      </w:r>
      <w:proofErr w:type="spellStart"/>
      <w:r w:rsidRPr="009A0506">
        <w:rPr>
          <w:bCs/>
        </w:rPr>
        <w:t>TéT</w:t>
      </w:r>
      <w:proofErr w:type="spellEnd"/>
      <w:r w:rsidRPr="009A0506">
        <w:rPr>
          <w:bCs/>
        </w:rPr>
        <w:t xml:space="preserve"> diplomácia, jogharmonizáció.</w:t>
      </w:r>
    </w:p>
    <w:p w:rsidR="005E6DDC" w:rsidRPr="009A0506" w:rsidRDefault="005E6DDC" w:rsidP="005E6DDC">
      <w:pPr>
        <w:pStyle w:val="lfej"/>
        <w:numPr>
          <w:ilvl w:val="1"/>
          <w:numId w:val="1"/>
        </w:numPr>
        <w:tabs>
          <w:tab w:val="clear" w:pos="4536"/>
          <w:tab w:val="clear" w:pos="9072"/>
          <w:tab w:val="right" w:pos="900"/>
        </w:tabs>
        <w:spacing w:before="60" w:line="276" w:lineRule="auto"/>
        <w:ind w:left="788" w:hanging="431"/>
        <w:jc w:val="both"/>
        <w:rPr>
          <w:bCs/>
        </w:rPr>
      </w:pPr>
      <w:r w:rsidRPr="009A0506">
        <w:rPr>
          <w:bCs/>
        </w:rPr>
        <w:t xml:space="preserve">Innovációs projektek, innovációs projekt menedzsment. </w:t>
      </w:r>
    </w:p>
    <w:p w:rsidR="005E6DDC" w:rsidRPr="009A0506" w:rsidRDefault="005E6DDC" w:rsidP="005E6DDC">
      <w:pPr>
        <w:pStyle w:val="lfej"/>
        <w:numPr>
          <w:ilvl w:val="1"/>
          <w:numId w:val="1"/>
        </w:numPr>
        <w:tabs>
          <w:tab w:val="clear" w:pos="4536"/>
          <w:tab w:val="clear" w:pos="9072"/>
          <w:tab w:val="right" w:pos="900"/>
        </w:tabs>
        <w:spacing w:before="60" w:line="276" w:lineRule="auto"/>
        <w:ind w:left="788" w:hanging="431"/>
        <w:jc w:val="both"/>
        <w:rPr>
          <w:bCs/>
        </w:rPr>
      </w:pPr>
      <w:r w:rsidRPr="009A0506">
        <w:rPr>
          <w:bCs/>
        </w:rPr>
        <w:t>Állami szerepvállalás a gazdasági innovációkban: közgazdasági alapok.</w:t>
      </w:r>
    </w:p>
    <w:p w:rsidR="005E6DDC" w:rsidRPr="009A0506" w:rsidRDefault="005E6DDC" w:rsidP="005E6DDC">
      <w:pPr>
        <w:pStyle w:val="lfej"/>
        <w:numPr>
          <w:ilvl w:val="1"/>
          <w:numId w:val="1"/>
        </w:numPr>
        <w:tabs>
          <w:tab w:val="clear" w:pos="4536"/>
          <w:tab w:val="clear" w:pos="9072"/>
          <w:tab w:val="right" w:pos="900"/>
        </w:tabs>
        <w:spacing w:before="60" w:line="276" w:lineRule="auto"/>
        <w:ind w:left="788" w:hanging="431"/>
        <w:jc w:val="both"/>
        <w:rPr>
          <w:bCs/>
        </w:rPr>
      </w:pPr>
      <w:r w:rsidRPr="009A0506">
        <w:rPr>
          <w:bCs/>
        </w:rPr>
        <w:t>Közszolgálati innováció, szervezet innováció, az innovatív állam.</w:t>
      </w:r>
    </w:p>
    <w:p w:rsidR="005E6DDC" w:rsidRPr="009A0506" w:rsidRDefault="005E6DDC" w:rsidP="005E6DDC">
      <w:pPr>
        <w:pStyle w:val="lfej"/>
        <w:numPr>
          <w:ilvl w:val="1"/>
          <w:numId w:val="1"/>
        </w:numPr>
        <w:tabs>
          <w:tab w:val="clear" w:pos="4536"/>
          <w:tab w:val="clear" w:pos="9072"/>
          <w:tab w:val="right" w:pos="900"/>
        </w:tabs>
        <w:spacing w:before="60" w:line="276" w:lineRule="auto"/>
        <w:jc w:val="both"/>
        <w:rPr>
          <w:bCs/>
        </w:rPr>
      </w:pPr>
      <w:r w:rsidRPr="009A0506">
        <w:rPr>
          <w:bCs/>
        </w:rPr>
        <w:t>Összefoglalás</w:t>
      </w:r>
    </w:p>
    <w:p w:rsidR="005E6DDC" w:rsidRPr="009A0506" w:rsidRDefault="005E6DDC" w:rsidP="005E6DDC">
      <w:pPr>
        <w:pStyle w:val="lfej"/>
        <w:tabs>
          <w:tab w:val="clear" w:pos="4536"/>
          <w:tab w:val="clear" w:pos="9072"/>
          <w:tab w:val="right" w:pos="900"/>
        </w:tabs>
        <w:spacing w:before="60" w:line="276" w:lineRule="auto"/>
        <w:ind w:left="792"/>
        <w:jc w:val="both"/>
        <w:rPr>
          <w:bCs/>
        </w:rPr>
      </w:pPr>
    </w:p>
    <w:p w:rsidR="005E6DDC" w:rsidRPr="009A0506" w:rsidRDefault="005E6DDC" w:rsidP="005E6DDC">
      <w:pPr>
        <w:numPr>
          <w:ilvl w:val="0"/>
          <w:numId w:val="1"/>
        </w:numPr>
        <w:autoSpaceDE w:val="0"/>
        <w:autoSpaceDN w:val="0"/>
        <w:adjustRightInd w:val="0"/>
        <w:spacing w:line="276" w:lineRule="auto"/>
        <w:jc w:val="both"/>
        <w:rPr>
          <w:bCs/>
        </w:rPr>
      </w:pPr>
      <w:r w:rsidRPr="009A0506">
        <w:rPr>
          <w:b/>
          <w:bCs/>
        </w:rPr>
        <w:t>Kompetenciák leírása:</w:t>
      </w:r>
      <w:r w:rsidRPr="009A0506">
        <w:rPr>
          <w:bCs/>
        </w:rPr>
        <w:t xml:space="preserve"> </w:t>
      </w:r>
      <w:r w:rsidRPr="009A0506">
        <w:t>A közigazgatás modernizációjának területén a hallgatók megismerik azokat az új szervezeti modelleket, amelyek elsősorban az infokommunikációs technológia innovációk hatására alakultak ki, és a közmenedzsment új folyamatainak illetve struktúráinak kialakítását teszik lehetővé. Az elmélet megismerésén túl a hallgatók képességeket szereznek az innovatív modellek lehetőségeinek, és a jelenkori szervezetek innovációs képességének összehasonlításában.</w:t>
      </w:r>
    </w:p>
    <w:p w:rsidR="005E6DDC" w:rsidRPr="009A0506" w:rsidRDefault="005E6DDC" w:rsidP="005E6DDC">
      <w:pPr>
        <w:pStyle w:val="lfej"/>
        <w:numPr>
          <w:ilvl w:val="0"/>
          <w:numId w:val="1"/>
        </w:numPr>
        <w:tabs>
          <w:tab w:val="clear" w:pos="4536"/>
          <w:tab w:val="clear" w:pos="9072"/>
          <w:tab w:val="right" w:pos="900"/>
        </w:tabs>
        <w:spacing w:before="120" w:line="276" w:lineRule="auto"/>
        <w:jc w:val="both"/>
        <w:rPr>
          <w:bCs/>
        </w:rPr>
      </w:pPr>
      <w:r w:rsidRPr="009A0506">
        <w:rPr>
          <w:b/>
          <w:bCs/>
        </w:rPr>
        <w:t>Évközi tanulmányi követelmények, az aláírás megadásának feltételei:</w:t>
      </w:r>
    </w:p>
    <w:p w:rsidR="005E6DDC" w:rsidRPr="009A0506" w:rsidRDefault="005E6DDC" w:rsidP="005E6DDC">
      <w:pPr>
        <w:pStyle w:val="lfej"/>
        <w:numPr>
          <w:ilvl w:val="1"/>
          <w:numId w:val="1"/>
        </w:numPr>
        <w:tabs>
          <w:tab w:val="clear" w:pos="4536"/>
          <w:tab w:val="clear" w:pos="9072"/>
          <w:tab w:val="right" w:pos="900"/>
        </w:tabs>
        <w:spacing w:before="120" w:line="276" w:lineRule="auto"/>
        <w:jc w:val="both"/>
        <w:rPr>
          <w:bCs/>
        </w:rPr>
      </w:pPr>
      <w:r w:rsidRPr="009A0506">
        <w:rPr>
          <w:bCs/>
        </w:rPr>
        <w:t>az órák látogatása</w:t>
      </w:r>
    </w:p>
    <w:p w:rsidR="005E6DDC" w:rsidRPr="009A0506" w:rsidRDefault="005E6DDC" w:rsidP="005E6DDC">
      <w:pPr>
        <w:pStyle w:val="lfej"/>
        <w:numPr>
          <w:ilvl w:val="1"/>
          <w:numId w:val="1"/>
        </w:numPr>
        <w:tabs>
          <w:tab w:val="clear" w:pos="4536"/>
          <w:tab w:val="clear" w:pos="9072"/>
          <w:tab w:val="right" w:pos="900"/>
        </w:tabs>
        <w:spacing w:before="120" w:line="276" w:lineRule="auto"/>
        <w:jc w:val="both"/>
        <w:rPr>
          <w:bCs/>
        </w:rPr>
      </w:pPr>
      <w:r w:rsidRPr="009A0506">
        <w:rPr>
          <w:bCs/>
        </w:rPr>
        <w:t xml:space="preserve">aktív órai részvétel, </w:t>
      </w:r>
    </w:p>
    <w:p w:rsidR="005E6DDC" w:rsidRPr="009A0506" w:rsidRDefault="005E6DDC" w:rsidP="005E6DDC">
      <w:pPr>
        <w:pStyle w:val="lfej"/>
        <w:numPr>
          <w:ilvl w:val="1"/>
          <w:numId w:val="1"/>
        </w:numPr>
        <w:tabs>
          <w:tab w:val="clear" w:pos="4536"/>
          <w:tab w:val="clear" w:pos="9072"/>
          <w:tab w:val="right" w:pos="900"/>
        </w:tabs>
        <w:spacing w:before="120" w:line="276" w:lineRule="auto"/>
        <w:jc w:val="both"/>
        <w:rPr>
          <w:bCs/>
        </w:rPr>
      </w:pPr>
      <w:r w:rsidRPr="009A0506">
        <w:rPr>
          <w:bCs/>
        </w:rPr>
        <w:t>félévközi feladatok megoldása</w:t>
      </w:r>
    </w:p>
    <w:p w:rsidR="005E6DDC" w:rsidRPr="009A0506" w:rsidRDefault="005E6DDC" w:rsidP="005E6DDC">
      <w:pPr>
        <w:pStyle w:val="lfej"/>
        <w:numPr>
          <w:ilvl w:val="0"/>
          <w:numId w:val="1"/>
        </w:numPr>
        <w:tabs>
          <w:tab w:val="clear" w:pos="4536"/>
          <w:tab w:val="clear" w:pos="9072"/>
          <w:tab w:val="right" w:pos="900"/>
        </w:tabs>
        <w:spacing w:before="120" w:line="276" w:lineRule="auto"/>
        <w:jc w:val="both"/>
        <w:rPr>
          <w:bCs/>
        </w:rPr>
      </w:pPr>
      <w:r w:rsidRPr="009A0506">
        <w:rPr>
          <w:b/>
          <w:bCs/>
        </w:rPr>
        <w:t xml:space="preserve">Az értékelés módszere: </w:t>
      </w:r>
      <w:r w:rsidRPr="009A0506">
        <w:rPr>
          <w:bCs/>
        </w:rPr>
        <w:t>írásbeli beszámoló, évközi feladat</w:t>
      </w:r>
    </w:p>
    <w:p w:rsidR="005E6DDC" w:rsidRPr="009A0506" w:rsidRDefault="005E6DDC" w:rsidP="005E6DDC">
      <w:pPr>
        <w:pStyle w:val="lfej"/>
        <w:numPr>
          <w:ilvl w:val="0"/>
          <w:numId w:val="1"/>
        </w:numPr>
        <w:tabs>
          <w:tab w:val="clear" w:pos="4536"/>
          <w:tab w:val="clear" w:pos="9072"/>
          <w:tab w:val="right" w:pos="900"/>
        </w:tabs>
        <w:spacing w:before="120" w:line="276" w:lineRule="auto"/>
        <w:jc w:val="both"/>
        <w:rPr>
          <w:bCs/>
        </w:rPr>
      </w:pPr>
      <w:r w:rsidRPr="009A0506">
        <w:rPr>
          <w:b/>
          <w:bCs/>
        </w:rPr>
        <w:t>Vizsgakövetelmények:</w:t>
      </w:r>
      <w:r w:rsidRPr="009A0506">
        <w:rPr>
          <w:bCs/>
        </w:rPr>
        <w:t xml:space="preserve"> kollokvium</w:t>
      </w:r>
    </w:p>
    <w:p w:rsidR="005E6DDC" w:rsidRPr="009A0506" w:rsidRDefault="005E6DDC" w:rsidP="005E6DDC">
      <w:pPr>
        <w:pStyle w:val="lfej"/>
        <w:numPr>
          <w:ilvl w:val="0"/>
          <w:numId w:val="1"/>
        </w:numPr>
        <w:tabs>
          <w:tab w:val="clear" w:pos="4536"/>
          <w:tab w:val="clear" w:pos="9072"/>
          <w:tab w:val="right" w:pos="900"/>
        </w:tabs>
        <w:spacing w:before="120" w:line="276" w:lineRule="auto"/>
        <w:jc w:val="both"/>
        <w:rPr>
          <w:bCs/>
        </w:rPr>
      </w:pPr>
      <w:r w:rsidRPr="009A0506">
        <w:rPr>
          <w:b/>
          <w:bCs/>
        </w:rPr>
        <w:t>Irodalomjegyzék:</w:t>
      </w:r>
    </w:p>
    <w:p w:rsidR="005E6DDC" w:rsidRPr="009A0506" w:rsidRDefault="005E6DDC" w:rsidP="005E6DDC">
      <w:pPr>
        <w:pStyle w:val="lfej"/>
        <w:numPr>
          <w:ilvl w:val="1"/>
          <w:numId w:val="1"/>
        </w:numPr>
        <w:tabs>
          <w:tab w:val="clear" w:pos="4536"/>
          <w:tab w:val="clear" w:pos="9072"/>
          <w:tab w:val="right" w:pos="900"/>
        </w:tabs>
        <w:spacing w:before="120" w:line="276" w:lineRule="auto"/>
        <w:jc w:val="both"/>
        <w:rPr>
          <w:bCs/>
        </w:rPr>
      </w:pPr>
      <w:r w:rsidRPr="009A0506">
        <w:rPr>
          <w:b/>
          <w:bCs/>
        </w:rPr>
        <w:t>Kötelező irodalom:</w:t>
      </w:r>
    </w:p>
    <w:p w:rsidR="005E6DDC" w:rsidRPr="009A0506" w:rsidRDefault="005E6DDC" w:rsidP="005E6DDC">
      <w:pPr>
        <w:autoSpaceDE w:val="0"/>
        <w:autoSpaceDN w:val="0"/>
        <w:adjustRightInd w:val="0"/>
        <w:spacing w:before="120" w:line="276" w:lineRule="auto"/>
        <w:ind w:left="708"/>
        <w:rPr>
          <w:bCs/>
        </w:rPr>
      </w:pPr>
      <w:r w:rsidRPr="009A0506">
        <w:rPr>
          <w:bCs/>
        </w:rPr>
        <w:t xml:space="preserve">Buzás Norbert: </w:t>
      </w:r>
      <w:proofErr w:type="spellStart"/>
      <w:r w:rsidRPr="009A0506">
        <w:rPr>
          <w:bCs/>
        </w:rPr>
        <w:t>Innovációmenedzsment</w:t>
      </w:r>
      <w:proofErr w:type="spellEnd"/>
      <w:r w:rsidRPr="009A0506">
        <w:rPr>
          <w:bCs/>
        </w:rPr>
        <w:t xml:space="preserve"> a gyakorlatban, Akadémia Kiadó, Budapest, 2007. ISBN: 9789630584678</w:t>
      </w:r>
    </w:p>
    <w:p w:rsidR="005E6DDC" w:rsidRPr="009A0506" w:rsidRDefault="005E6DDC" w:rsidP="005E6DDC">
      <w:pPr>
        <w:pStyle w:val="lfej"/>
        <w:tabs>
          <w:tab w:val="clear" w:pos="4536"/>
          <w:tab w:val="clear" w:pos="9072"/>
          <w:tab w:val="right" w:pos="900"/>
        </w:tabs>
        <w:spacing w:before="120" w:line="276" w:lineRule="auto"/>
        <w:ind w:left="708"/>
        <w:jc w:val="both"/>
        <w:rPr>
          <w:bCs/>
        </w:rPr>
      </w:pPr>
      <w:r w:rsidRPr="009A0506">
        <w:rPr>
          <w:bCs/>
        </w:rPr>
        <w:tab/>
        <w:t xml:space="preserve">Hámori Balázs, Szabó Katalin: Innovációs verseny: esélyek és korlátok, Aula Kiadó, Budapest, 2012. ISBN: </w:t>
      </w:r>
      <w:proofErr w:type="spellStart"/>
      <w:r w:rsidRPr="009A0506">
        <w:rPr>
          <w:bCs/>
        </w:rPr>
        <w:t>ISBN</w:t>
      </w:r>
      <w:proofErr w:type="spellEnd"/>
      <w:r w:rsidRPr="009A0506">
        <w:rPr>
          <w:bCs/>
        </w:rPr>
        <w:t xml:space="preserve"> 978-963-339-037-5 </w:t>
      </w:r>
    </w:p>
    <w:p w:rsidR="005E6DDC" w:rsidRPr="009A0506" w:rsidRDefault="005E6DDC" w:rsidP="005E6DDC">
      <w:pPr>
        <w:pStyle w:val="lfej"/>
        <w:numPr>
          <w:ilvl w:val="1"/>
          <w:numId w:val="1"/>
        </w:numPr>
        <w:tabs>
          <w:tab w:val="clear" w:pos="4536"/>
          <w:tab w:val="clear" w:pos="9072"/>
          <w:tab w:val="right" w:pos="900"/>
        </w:tabs>
        <w:spacing w:before="120" w:line="276" w:lineRule="auto"/>
        <w:jc w:val="both"/>
        <w:rPr>
          <w:bCs/>
        </w:rPr>
      </w:pPr>
      <w:r w:rsidRPr="009A0506">
        <w:rPr>
          <w:b/>
          <w:bCs/>
        </w:rPr>
        <w:t>Ajánlott irodalom:</w:t>
      </w:r>
    </w:p>
    <w:p w:rsidR="005E6DDC" w:rsidRPr="009A0506" w:rsidRDefault="005E6DDC" w:rsidP="005E6DDC">
      <w:pPr>
        <w:autoSpaceDE w:val="0"/>
        <w:autoSpaceDN w:val="0"/>
        <w:adjustRightInd w:val="0"/>
        <w:spacing w:before="120" w:line="276" w:lineRule="auto"/>
        <w:ind w:left="708"/>
        <w:rPr>
          <w:bCs/>
        </w:rPr>
      </w:pPr>
      <w:r w:rsidRPr="009A0506">
        <w:rPr>
          <w:bCs/>
        </w:rPr>
        <w:t xml:space="preserve">Gál Zoltán: </w:t>
      </w:r>
      <w:proofErr w:type="spellStart"/>
      <w:r w:rsidRPr="009A0506">
        <w:rPr>
          <w:bCs/>
        </w:rPr>
        <w:t>Innovációbarát</w:t>
      </w:r>
      <w:proofErr w:type="spellEnd"/>
      <w:r w:rsidRPr="009A0506">
        <w:rPr>
          <w:bCs/>
        </w:rPr>
        <w:t xml:space="preserve"> kormányzás Magyarországon: A regionális innovációs fejlesztéspolitika kihívásai, MTA Közgazdaság- és Regionális Tudományi </w:t>
      </w:r>
      <w:proofErr w:type="gramStart"/>
      <w:r w:rsidRPr="009A0506">
        <w:rPr>
          <w:bCs/>
        </w:rPr>
        <w:t>Kutatóközpont  Regionális</w:t>
      </w:r>
      <w:proofErr w:type="gramEnd"/>
      <w:r w:rsidRPr="009A0506">
        <w:rPr>
          <w:bCs/>
        </w:rPr>
        <w:t xml:space="preserve"> Kutatások Intézete, Pécs, 2013., ISBN 978 963 9899 61</w:t>
      </w:r>
    </w:p>
    <w:p w:rsidR="005E6DDC" w:rsidRPr="009A0506" w:rsidRDefault="005E6DDC" w:rsidP="005E6DDC">
      <w:pPr>
        <w:autoSpaceDE w:val="0"/>
        <w:autoSpaceDN w:val="0"/>
        <w:adjustRightInd w:val="0"/>
        <w:spacing w:before="120" w:line="276" w:lineRule="auto"/>
        <w:ind w:left="708"/>
        <w:rPr>
          <w:bCs/>
        </w:rPr>
      </w:pPr>
      <w:proofErr w:type="spellStart"/>
      <w:r w:rsidRPr="009A0506">
        <w:rPr>
          <w:bCs/>
        </w:rPr>
        <w:t>Ugrin</w:t>
      </w:r>
      <w:proofErr w:type="spellEnd"/>
      <w:r w:rsidRPr="009A0506">
        <w:rPr>
          <w:bCs/>
        </w:rPr>
        <w:t xml:space="preserve"> Emese, Varga Csaba: Új állam és demokráciaelmélet, Századvég, Budapest, 2007, ISBN</w:t>
      </w:r>
    </w:p>
    <w:p w:rsidR="005E6DDC" w:rsidRPr="009A0506" w:rsidRDefault="005E6DDC" w:rsidP="005E6DDC">
      <w:pPr>
        <w:pStyle w:val="lfej"/>
        <w:numPr>
          <w:ilvl w:val="1"/>
          <w:numId w:val="1"/>
        </w:numPr>
        <w:tabs>
          <w:tab w:val="clear" w:pos="4536"/>
          <w:tab w:val="clear" w:pos="9072"/>
          <w:tab w:val="right" w:pos="900"/>
        </w:tabs>
        <w:spacing w:before="120" w:line="276" w:lineRule="auto"/>
        <w:jc w:val="both"/>
        <w:rPr>
          <w:bCs/>
        </w:rPr>
      </w:pPr>
      <w:r w:rsidRPr="009A0506">
        <w:rPr>
          <w:b/>
          <w:bCs/>
        </w:rPr>
        <w:t>Egyéb információk:</w:t>
      </w:r>
    </w:p>
    <w:p w:rsidR="005E6DDC" w:rsidRPr="009A0506" w:rsidRDefault="005E6DDC" w:rsidP="005E6DDC">
      <w:pPr>
        <w:spacing w:line="276" w:lineRule="auto"/>
      </w:pPr>
    </w:p>
    <w:p w:rsidR="005E6DDC" w:rsidRPr="009A0506" w:rsidRDefault="005E6DDC" w:rsidP="005E6DDC">
      <w:pPr>
        <w:spacing w:line="276" w:lineRule="auto"/>
      </w:pPr>
    </w:p>
    <w:p w:rsidR="005E6DDC" w:rsidRPr="009A0506" w:rsidRDefault="005E6DDC" w:rsidP="005E6DDC">
      <w:pPr>
        <w:spacing w:line="276" w:lineRule="auto"/>
      </w:pPr>
    </w:p>
    <w:p w:rsidR="00943548" w:rsidRDefault="00943548">
      <w:bookmarkStart w:id="0" w:name="_GoBack"/>
      <w:bookmarkEnd w:id="0"/>
    </w:p>
    <w:sectPr w:rsidR="009435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B221C"/>
    <w:multiLevelType w:val="multilevel"/>
    <w:tmpl w:val="F934FE00"/>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DDC"/>
    <w:rsid w:val="005E6DDC"/>
    <w:rsid w:val="0094354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E6DD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Header Char1,Élőfej Char Char,Char Char Char Char,Élőfej Char Char1 Char,Char Char Char1 Char,Char Char Char1,Header Char Char,Char Char Char1 Char Char1,Char Char Char1 Char Char Char,Header Char,Char"/>
    <w:basedOn w:val="Norml"/>
    <w:link w:val="lfejChar"/>
    <w:rsid w:val="005E6DDC"/>
    <w:pPr>
      <w:tabs>
        <w:tab w:val="center" w:pos="4536"/>
        <w:tab w:val="right" w:pos="9072"/>
      </w:tabs>
    </w:pPr>
  </w:style>
  <w:style w:type="character" w:customStyle="1" w:styleId="lfejChar">
    <w:name w:val="Élőfej Char"/>
    <w:aliases w:val="Header Char1 Char,Élőfej Char Char Char,Char Char Char Char Char,Élőfej Char Char1 Char Char,Char Char Char1 Char Char,Char Char Char1 Char1,Header Char Char Char,Char Char Char1 Char Char1 Char,Char Char Char1 Char Char Char Char,Char Char1"/>
    <w:basedOn w:val="Bekezdsalapbettpusa"/>
    <w:link w:val="lfej"/>
    <w:rsid w:val="005E6DDC"/>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E6DD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Header Char1,Élőfej Char Char,Char Char Char Char,Élőfej Char Char1 Char,Char Char Char1 Char,Char Char Char1,Header Char Char,Char Char Char1 Char Char1,Char Char Char1 Char Char Char,Header Char,Char"/>
    <w:basedOn w:val="Norml"/>
    <w:link w:val="lfejChar"/>
    <w:rsid w:val="005E6DDC"/>
    <w:pPr>
      <w:tabs>
        <w:tab w:val="center" w:pos="4536"/>
        <w:tab w:val="right" w:pos="9072"/>
      </w:tabs>
    </w:pPr>
  </w:style>
  <w:style w:type="character" w:customStyle="1" w:styleId="lfejChar">
    <w:name w:val="Élőfej Char"/>
    <w:aliases w:val="Header Char1 Char,Élőfej Char Char Char,Char Char Char Char Char,Élőfej Char Char1 Char Char,Char Char Char1 Char Char,Char Char Char1 Char1,Header Char Char Char,Char Char Char1 Char Char1 Char,Char Char Char1 Char Char Char Char,Char Char1"/>
    <w:basedOn w:val="Bekezdsalapbettpusa"/>
    <w:link w:val="lfej"/>
    <w:rsid w:val="005E6DDC"/>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3407</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NKE</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lovagpne</dc:creator>
  <cp:lastModifiedBy>lovagpne</cp:lastModifiedBy>
  <cp:revision>1</cp:revision>
  <dcterms:created xsi:type="dcterms:W3CDTF">2016-10-18T11:46:00Z</dcterms:created>
  <dcterms:modified xsi:type="dcterms:W3CDTF">2016-10-18T11:46:00Z</dcterms:modified>
</cp:coreProperties>
</file>