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 w:type="dxa"/>
        <w:tblLook w:val="01E0" w:firstRow="1" w:lastRow="1" w:firstColumn="1" w:lastColumn="1" w:noHBand="0" w:noVBand="0"/>
      </w:tblPr>
      <w:tblGrid>
        <w:gridCol w:w="4855"/>
        <w:gridCol w:w="1620"/>
        <w:gridCol w:w="2597"/>
      </w:tblGrid>
      <w:tr w:rsidR="003C756C" w:rsidRPr="009F48E3" w:rsidTr="00DD6F93">
        <w:tc>
          <w:tcPr>
            <w:tcW w:w="4855" w:type="dxa"/>
            <w:tcBorders>
              <w:bottom w:val="single" w:sz="4" w:space="0" w:color="auto"/>
            </w:tcBorders>
          </w:tcPr>
          <w:p w:rsidR="003C756C" w:rsidRPr="009F48E3" w:rsidRDefault="003C756C" w:rsidP="00DD6F93">
            <w:pPr>
              <w:pStyle w:val="Szvegtrzs"/>
              <w:jc w:val="center"/>
              <w:rPr>
                <w:rFonts w:ascii="Arial Narrow" w:hAnsi="Arial Narrow"/>
                <w:b/>
                <w:smallCaps/>
                <w:szCs w:val="24"/>
              </w:rPr>
            </w:pPr>
            <w:r w:rsidRPr="009F48E3">
              <w:rPr>
                <w:rFonts w:ascii="Arial Narrow" w:hAnsi="Arial Narrow"/>
                <w:b/>
                <w:smallCaps/>
                <w:szCs w:val="24"/>
              </w:rPr>
              <w:t>Nemzeti Közszolgálati Egyetem</w:t>
            </w:r>
          </w:p>
        </w:tc>
        <w:tc>
          <w:tcPr>
            <w:tcW w:w="1620" w:type="dxa"/>
          </w:tcPr>
          <w:p w:rsidR="003C756C" w:rsidRPr="009F48E3" w:rsidRDefault="003C756C" w:rsidP="0061716A">
            <w:pPr>
              <w:pStyle w:val="Szvegtrzs"/>
              <w:rPr>
                <w:rFonts w:ascii="Arial Narrow" w:hAnsi="Arial Narrow"/>
                <w:szCs w:val="24"/>
              </w:rPr>
            </w:pPr>
          </w:p>
        </w:tc>
        <w:tc>
          <w:tcPr>
            <w:tcW w:w="2597" w:type="dxa"/>
          </w:tcPr>
          <w:p w:rsidR="003C756C" w:rsidRPr="009F48E3" w:rsidRDefault="003C756C" w:rsidP="00DD6F93">
            <w:pPr>
              <w:pStyle w:val="Szvegtrzs"/>
              <w:jc w:val="right"/>
              <w:rPr>
                <w:rFonts w:ascii="Arial Narrow" w:hAnsi="Arial Narrow"/>
                <w:szCs w:val="24"/>
              </w:rPr>
            </w:pPr>
          </w:p>
        </w:tc>
      </w:tr>
      <w:tr w:rsidR="003C756C" w:rsidRPr="009F48E3" w:rsidTr="00DD6F93">
        <w:tc>
          <w:tcPr>
            <w:tcW w:w="4855" w:type="dxa"/>
            <w:tcBorders>
              <w:top w:val="single" w:sz="4" w:space="0" w:color="auto"/>
            </w:tcBorders>
          </w:tcPr>
          <w:p w:rsidR="003C756C" w:rsidRPr="009F48E3" w:rsidRDefault="00AC7D3E" w:rsidP="00DD6F93">
            <w:pPr>
              <w:pStyle w:val="Szvegtrzs"/>
              <w:jc w:val="center"/>
              <w:rPr>
                <w:rFonts w:ascii="Arial Narrow" w:hAnsi="Arial Narrow"/>
                <w:b/>
                <w:szCs w:val="24"/>
              </w:rPr>
            </w:pPr>
            <w:proofErr w:type="spellStart"/>
            <w:r w:rsidRPr="009F48E3">
              <w:rPr>
                <w:rFonts w:ascii="Arial Narrow" w:hAnsi="Arial Narrow"/>
                <w:b/>
                <w:szCs w:val="24"/>
              </w:rPr>
              <w:t>Civilisztikai</w:t>
            </w:r>
            <w:proofErr w:type="spellEnd"/>
            <w:r w:rsidRPr="009F48E3">
              <w:rPr>
                <w:rFonts w:ascii="Arial Narrow" w:hAnsi="Arial Narrow"/>
                <w:b/>
                <w:szCs w:val="24"/>
              </w:rPr>
              <w:t xml:space="preserve"> Intézet</w:t>
            </w:r>
          </w:p>
        </w:tc>
        <w:tc>
          <w:tcPr>
            <w:tcW w:w="1620" w:type="dxa"/>
          </w:tcPr>
          <w:p w:rsidR="003C756C" w:rsidRPr="009F48E3" w:rsidRDefault="003C756C" w:rsidP="0061716A">
            <w:pPr>
              <w:pStyle w:val="Szvegtrzs"/>
              <w:rPr>
                <w:rFonts w:ascii="Arial Narrow" w:hAnsi="Arial Narrow"/>
                <w:szCs w:val="24"/>
              </w:rPr>
            </w:pPr>
          </w:p>
        </w:tc>
        <w:tc>
          <w:tcPr>
            <w:tcW w:w="2597" w:type="dxa"/>
          </w:tcPr>
          <w:p w:rsidR="003C756C" w:rsidRPr="009F48E3" w:rsidRDefault="003C756C" w:rsidP="0061716A">
            <w:pPr>
              <w:pStyle w:val="Szvegtrzs"/>
              <w:rPr>
                <w:rFonts w:ascii="Arial Narrow" w:hAnsi="Arial Narrow"/>
                <w:szCs w:val="24"/>
              </w:rPr>
            </w:pPr>
          </w:p>
        </w:tc>
      </w:tr>
    </w:tbl>
    <w:p w:rsidR="003C756C" w:rsidRPr="009F48E3" w:rsidRDefault="003C756C" w:rsidP="0061716A">
      <w:pPr>
        <w:pStyle w:val="lfej"/>
        <w:tabs>
          <w:tab w:val="clear" w:pos="4536"/>
          <w:tab w:val="clear" w:pos="9072"/>
          <w:tab w:val="right" w:pos="0"/>
        </w:tabs>
        <w:jc w:val="both"/>
        <w:rPr>
          <w:rFonts w:ascii="Arial Narrow" w:hAnsi="Arial Narrow"/>
          <w:bCs/>
        </w:rPr>
      </w:pPr>
    </w:p>
    <w:p w:rsidR="003C756C" w:rsidRPr="009F48E3" w:rsidRDefault="003C756C" w:rsidP="00E74B36">
      <w:pPr>
        <w:jc w:val="center"/>
        <w:rPr>
          <w:rFonts w:ascii="Arial Narrow" w:hAnsi="Arial Narrow"/>
          <w:b/>
          <w:bCs/>
        </w:rPr>
      </w:pPr>
      <w:r w:rsidRPr="009F48E3">
        <w:rPr>
          <w:rFonts w:ascii="Arial Narrow" w:hAnsi="Arial Narrow"/>
          <w:b/>
          <w:bCs/>
        </w:rPr>
        <w:t>TANTÁRGYI PROGRAM</w:t>
      </w:r>
    </w:p>
    <w:p w:rsidR="00E74B36" w:rsidRPr="009F48E3" w:rsidRDefault="00E74B36" w:rsidP="00E74B36">
      <w:pPr>
        <w:jc w:val="center"/>
        <w:rPr>
          <w:rFonts w:ascii="Arial Narrow" w:hAnsi="Arial Narrow"/>
          <w:b/>
          <w:bCs/>
        </w:rPr>
      </w:pP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
        </w:rPr>
      </w:pPr>
      <w:r w:rsidRPr="009F48E3">
        <w:rPr>
          <w:rFonts w:ascii="Arial Narrow" w:hAnsi="Arial Narrow" w:cs="Arial"/>
          <w:b/>
          <w:bCs/>
        </w:rPr>
        <w:t>A tantárgy kódja</w:t>
      </w:r>
      <w:proofErr w:type="gramStart"/>
      <w:r w:rsidRPr="009F48E3">
        <w:rPr>
          <w:rFonts w:ascii="Arial Narrow" w:hAnsi="Arial Narrow" w:cs="Arial"/>
          <w:b/>
          <w:bCs/>
        </w:rPr>
        <w:t>:</w:t>
      </w:r>
      <w:r w:rsidR="004A4C19" w:rsidRPr="009F48E3">
        <w:rPr>
          <w:rFonts w:ascii="Arial Narrow" w:hAnsi="Arial Narrow" w:cs="Arial"/>
          <w:b/>
          <w:bCs/>
        </w:rPr>
        <w:t xml:space="preserve"> …</w:t>
      </w:r>
      <w:proofErr w:type="gramEnd"/>
      <w:r w:rsidR="004A4C19" w:rsidRPr="009F48E3">
        <w:rPr>
          <w:rFonts w:ascii="Arial Narrow" w:hAnsi="Arial Narrow" w:cs="Arial"/>
          <w:b/>
          <w:bCs/>
        </w:rPr>
        <w:t>..</w:t>
      </w:r>
    </w:p>
    <w:p w:rsidR="008D18F9"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A tantárgy megnevezése (magyarul):</w:t>
      </w:r>
      <w:r w:rsidR="007065E2" w:rsidRPr="009F48E3">
        <w:rPr>
          <w:rFonts w:ascii="Arial Narrow" w:hAnsi="Arial Narrow" w:cs="Arial"/>
          <w:b/>
          <w:bCs/>
        </w:rPr>
        <w:t xml:space="preserve"> </w:t>
      </w:r>
      <w:r w:rsidR="008D18F9" w:rsidRPr="009F48E3">
        <w:rPr>
          <w:rFonts w:ascii="Arial Narrow" w:hAnsi="Arial Narrow" w:cs="Arial"/>
          <w:bCs/>
        </w:rPr>
        <w:t>A közhatalmi kárfelelősség</w:t>
      </w:r>
    </w:p>
    <w:p w:rsidR="008D18F9"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A tantárgy megnevezése (angolul):</w:t>
      </w:r>
      <w:r w:rsidRPr="009F48E3">
        <w:rPr>
          <w:rFonts w:ascii="Arial Narrow" w:hAnsi="Arial Narrow" w:cs="Arial"/>
          <w:bCs/>
        </w:rPr>
        <w:t xml:space="preserve"> </w:t>
      </w:r>
      <w:r w:rsidR="008D18F9" w:rsidRPr="009F48E3">
        <w:rPr>
          <w:rFonts w:ascii="Arial Narrow" w:hAnsi="Arial Narrow" w:cs="Arial"/>
          <w:bCs/>
        </w:rPr>
        <w:t xml:space="preserve">The Civil </w:t>
      </w:r>
      <w:proofErr w:type="spellStart"/>
      <w:r w:rsidR="008D18F9" w:rsidRPr="009F48E3">
        <w:rPr>
          <w:rFonts w:ascii="Arial Narrow" w:hAnsi="Arial Narrow" w:cs="Arial"/>
          <w:bCs/>
        </w:rPr>
        <w:t>Liability</w:t>
      </w:r>
      <w:proofErr w:type="spellEnd"/>
      <w:r w:rsidR="008D18F9" w:rsidRPr="009F48E3">
        <w:rPr>
          <w:rFonts w:ascii="Arial Narrow" w:hAnsi="Arial Narrow" w:cs="Arial"/>
          <w:bCs/>
        </w:rPr>
        <w:t xml:space="preserve"> of </w:t>
      </w:r>
      <w:proofErr w:type="spellStart"/>
      <w:r w:rsidR="008D18F9" w:rsidRPr="009F48E3">
        <w:rPr>
          <w:rFonts w:ascii="Arial Narrow" w:hAnsi="Arial Narrow" w:cs="Arial"/>
          <w:bCs/>
        </w:rPr>
        <w:t>the</w:t>
      </w:r>
      <w:proofErr w:type="spellEnd"/>
      <w:r w:rsidR="008D18F9" w:rsidRPr="009F48E3">
        <w:rPr>
          <w:rFonts w:ascii="Arial Narrow" w:hAnsi="Arial Narrow" w:cs="Arial"/>
          <w:bCs/>
        </w:rPr>
        <w:t xml:space="preserve"> Public </w:t>
      </w:r>
      <w:proofErr w:type="spellStart"/>
      <w:r w:rsidR="008D18F9" w:rsidRPr="009F48E3">
        <w:rPr>
          <w:rFonts w:ascii="Arial Narrow" w:hAnsi="Arial Narrow" w:cs="Arial"/>
          <w:bCs/>
        </w:rPr>
        <w:t>Power</w:t>
      </w:r>
      <w:proofErr w:type="spellEnd"/>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 xml:space="preserve">A </w:t>
      </w:r>
      <w:proofErr w:type="gramStart"/>
      <w:r w:rsidRPr="009F48E3">
        <w:rPr>
          <w:rFonts w:ascii="Arial Narrow" w:hAnsi="Arial Narrow" w:cs="Arial"/>
          <w:b/>
          <w:bCs/>
        </w:rPr>
        <w:t>szak(</w:t>
      </w:r>
      <w:proofErr w:type="gramEnd"/>
      <w:r w:rsidRPr="009F48E3">
        <w:rPr>
          <w:rFonts w:ascii="Arial Narrow" w:hAnsi="Arial Narrow" w:cs="Arial"/>
          <w:b/>
          <w:bCs/>
        </w:rPr>
        <w:t>ok) megnevezése (ahol oktatják):</w:t>
      </w:r>
      <w:r w:rsidRPr="009F48E3">
        <w:rPr>
          <w:rFonts w:ascii="Arial Narrow" w:hAnsi="Arial Narrow" w:cs="Arial"/>
          <w:bCs/>
        </w:rPr>
        <w:t xml:space="preserve"> </w:t>
      </w:r>
      <w:r w:rsidR="00714F82" w:rsidRPr="009F48E3">
        <w:rPr>
          <w:rFonts w:ascii="Arial Narrow" w:hAnsi="Arial Narrow" w:cs="Arial"/>
          <w:bCs/>
        </w:rPr>
        <w:t>Államtudományi mesterszak</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A tanórák száma (előadás+gyakorlat</w:t>
      </w:r>
      <w:proofErr w:type="gramStart"/>
      <w:r w:rsidRPr="009F48E3">
        <w:rPr>
          <w:rFonts w:ascii="Arial Narrow" w:hAnsi="Arial Narrow" w:cs="Arial"/>
          <w:b/>
          <w:bCs/>
        </w:rPr>
        <w:t>)</w:t>
      </w:r>
      <w:r w:rsidR="00714F82" w:rsidRPr="009F48E3">
        <w:rPr>
          <w:rFonts w:ascii="Arial Narrow" w:hAnsi="Arial Narrow" w:cs="Arial"/>
          <w:b/>
          <w:bCs/>
        </w:rPr>
        <w:t xml:space="preserve">  </w:t>
      </w:r>
      <w:r w:rsidR="00D12799">
        <w:rPr>
          <w:rFonts w:ascii="Arial Narrow" w:hAnsi="Arial Narrow" w:cs="Arial"/>
          <w:bCs/>
        </w:rPr>
        <w:t>30</w:t>
      </w:r>
      <w:proofErr w:type="gramEnd"/>
      <w:r w:rsidR="008D18F9" w:rsidRPr="009F48E3">
        <w:rPr>
          <w:rFonts w:ascii="Arial Narrow" w:hAnsi="Arial Narrow" w:cs="Arial"/>
          <w:bCs/>
        </w:rPr>
        <w:t xml:space="preserve"> </w:t>
      </w:r>
      <w:proofErr w:type="spellStart"/>
      <w:r w:rsidR="008D18F9" w:rsidRPr="009F48E3">
        <w:rPr>
          <w:rFonts w:ascii="Arial Narrow" w:hAnsi="Arial Narrow" w:cs="Arial"/>
          <w:bCs/>
        </w:rPr>
        <w:t>ea</w:t>
      </w:r>
      <w:proofErr w:type="spellEnd"/>
    </w:p>
    <w:p w:rsidR="003C756C" w:rsidRPr="009F48E3" w:rsidRDefault="003C756C" w:rsidP="00E74B36">
      <w:pPr>
        <w:pStyle w:val="lfej"/>
        <w:numPr>
          <w:ilvl w:val="1"/>
          <w:numId w:val="23"/>
        </w:numPr>
        <w:tabs>
          <w:tab w:val="clear" w:pos="4536"/>
          <w:tab w:val="clear" w:pos="9072"/>
          <w:tab w:val="right" w:pos="900"/>
        </w:tabs>
        <w:jc w:val="both"/>
        <w:rPr>
          <w:rFonts w:ascii="Arial Narrow" w:hAnsi="Arial Narrow" w:cs="Arial"/>
          <w:bCs/>
        </w:rPr>
      </w:pPr>
      <w:proofErr w:type="spellStart"/>
      <w:r w:rsidRPr="009F48E3">
        <w:rPr>
          <w:rFonts w:ascii="Arial Narrow" w:hAnsi="Arial Narrow" w:cs="Arial"/>
          <w:bCs/>
        </w:rPr>
        <w:t>össz</w:t>
      </w:r>
      <w:proofErr w:type="spellEnd"/>
      <w:r w:rsidRPr="009F48E3">
        <w:rPr>
          <w:rFonts w:ascii="Arial Narrow" w:hAnsi="Arial Narrow" w:cs="Arial"/>
          <w:bCs/>
        </w:rPr>
        <w:t xml:space="preserve"> óraszám: </w:t>
      </w:r>
      <w:r w:rsidR="00D12799">
        <w:rPr>
          <w:rFonts w:ascii="Arial Narrow" w:hAnsi="Arial Narrow" w:cs="Arial"/>
          <w:bCs/>
        </w:rPr>
        <w:t>30</w:t>
      </w:r>
      <w:r w:rsidR="00714F82" w:rsidRPr="009F48E3">
        <w:rPr>
          <w:rFonts w:ascii="Arial Narrow" w:hAnsi="Arial Narrow" w:cs="Arial"/>
          <w:bCs/>
        </w:rPr>
        <w:t xml:space="preserve"> óra</w:t>
      </w:r>
    </w:p>
    <w:p w:rsidR="003C756C" w:rsidRPr="009F48E3" w:rsidRDefault="003C756C" w:rsidP="008D18F9">
      <w:pPr>
        <w:pStyle w:val="lfej"/>
        <w:numPr>
          <w:ilvl w:val="1"/>
          <w:numId w:val="23"/>
        </w:numPr>
        <w:tabs>
          <w:tab w:val="clear" w:pos="4536"/>
          <w:tab w:val="clear" w:pos="9072"/>
          <w:tab w:val="right" w:pos="900"/>
        </w:tabs>
        <w:jc w:val="both"/>
        <w:rPr>
          <w:rFonts w:ascii="Arial Narrow" w:hAnsi="Arial Narrow" w:cs="Arial"/>
          <w:bCs/>
        </w:rPr>
      </w:pPr>
      <w:r w:rsidRPr="009F48E3">
        <w:rPr>
          <w:rFonts w:ascii="Arial Narrow" w:hAnsi="Arial Narrow" w:cs="Arial"/>
          <w:bCs/>
        </w:rPr>
        <w:t>heti óraszám</w:t>
      </w:r>
      <w:r w:rsidR="004A4C19" w:rsidRPr="009F48E3">
        <w:rPr>
          <w:rFonts w:ascii="Arial Narrow" w:hAnsi="Arial Narrow" w:cs="Arial"/>
          <w:bCs/>
        </w:rPr>
        <w:t xml:space="preserve"> (előadás)</w:t>
      </w:r>
      <w:r w:rsidRPr="009F48E3">
        <w:rPr>
          <w:rFonts w:ascii="Arial Narrow" w:hAnsi="Arial Narrow" w:cs="Arial"/>
          <w:bCs/>
        </w:rPr>
        <w:t xml:space="preserve">: </w:t>
      </w:r>
      <w:r w:rsidR="008D18F9" w:rsidRPr="009F48E3">
        <w:rPr>
          <w:rFonts w:ascii="Arial Narrow" w:hAnsi="Arial Narrow" w:cs="Arial"/>
          <w:bCs/>
        </w:rPr>
        <w:t xml:space="preserve">1 </w:t>
      </w:r>
      <w:r w:rsidR="00714F82" w:rsidRPr="009F48E3">
        <w:rPr>
          <w:rFonts w:ascii="Arial Narrow" w:hAnsi="Arial Narrow" w:cs="Arial"/>
          <w:bCs/>
        </w:rPr>
        <w:t>óra</w:t>
      </w:r>
      <w:r w:rsidR="004A4C19" w:rsidRPr="009F48E3">
        <w:rPr>
          <w:rFonts w:ascii="Arial Narrow" w:hAnsi="Arial Narrow" w:cs="Arial"/>
          <w:bCs/>
        </w:rPr>
        <w:t xml:space="preserve"> előadás</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Kreditérték</w:t>
      </w:r>
      <w:proofErr w:type="gramStart"/>
      <w:r w:rsidRPr="009F48E3">
        <w:rPr>
          <w:rFonts w:ascii="Arial Narrow" w:hAnsi="Arial Narrow" w:cs="Arial"/>
          <w:b/>
          <w:bCs/>
        </w:rPr>
        <w:t xml:space="preserve">: </w:t>
      </w:r>
      <w:r w:rsidR="004A4C19" w:rsidRPr="009F48E3">
        <w:rPr>
          <w:rFonts w:ascii="Arial Narrow" w:hAnsi="Arial Narrow" w:cs="Arial"/>
          <w:b/>
          <w:bCs/>
        </w:rPr>
        <w:t>…</w:t>
      </w:r>
      <w:proofErr w:type="gramEnd"/>
      <w:r w:rsidR="004A4C19" w:rsidRPr="009F48E3">
        <w:rPr>
          <w:rFonts w:ascii="Arial Narrow" w:hAnsi="Arial Narrow" w:cs="Arial"/>
          <w:b/>
          <w:bCs/>
        </w:rPr>
        <w:t>…</w:t>
      </w:r>
      <w:r w:rsidRPr="009F48E3">
        <w:rPr>
          <w:rFonts w:ascii="Arial Narrow" w:hAnsi="Arial Narrow" w:cs="Arial"/>
          <w:bCs/>
        </w:rPr>
        <w:t xml:space="preserve"> kredit</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
          <w:bCs/>
        </w:rPr>
      </w:pPr>
      <w:r w:rsidRPr="009F48E3">
        <w:rPr>
          <w:rFonts w:ascii="Arial Narrow" w:hAnsi="Arial Narrow" w:cs="Arial"/>
          <w:b/>
          <w:bCs/>
        </w:rPr>
        <w:t>A tantárgy meghirdetésének gyakorisága/a tantervben történő félévi elhelyezkedése:</w:t>
      </w:r>
      <w:r w:rsidR="00714F82" w:rsidRPr="009F48E3">
        <w:rPr>
          <w:rFonts w:ascii="Arial Narrow" w:hAnsi="Arial Narrow" w:cs="Arial"/>
          <w:b/>
          <w:bCs/>
        </w:rPr>
        <w:t xml:space="preserve"> </w:t>
      </w:r>
      <w:r w:rsidR="008D18F9" w:rsidRPr="009F48E3">
        <w:rPr>
          <w:rFonts w:ascii="Arial Narrow" w:hAnsi="Arial Narrow" w:cs="Arial"/>
          <w:bCs/>
        </w:rPr>
        <w:t>tavaszi</w:t>
      </w:r>
      <w:r w:rsidR="00714F82" w:rsidRPr="009F48E3">
        <w:rPr>
          <w:rFonts w:ascii="Arial Narrow" w:hAnsi="Arial Narrow" w:cs="Arial"/>
          <w:bCs/>
        </w:rPr>
        <w:t xml:space="preserve"> félév</w:t>
      </w:r>
      <w:r w:rsidR="008D18F9" w:rsidRPr="009F48E3">
        <w:rPr>
          <w:rFonts w:ascii="Arial Narrow" w:hAnsi="Arial Narrow" w:cs="Arial"/>
          <w:bCs/>
        </w:rPr>
        <w:t>, 6</w:t>
      </w:r>
      <w:r w:rsidR="008814DF" w:rsidRPr="009F48E3">
        <w:rPr>
          <w:rFonts w:ascii="Arial Narrow" w:hAnsi="Arial Narrow" w:cs="Arial"/>
          <w:bCs/>
        </w:rPr>
        <w:t>. félév</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Az oktatás nyelve:</w:t>
      </w:r>
      <w:r w:rsidRPr="009F48E3">
        <w:rPr>
          <w:rFonts w:ascii="Arial Narrow" w:hAnsi="Arial Narrow" w:cs="Arial"/>
          <w:bCs/>
        </w:rPr>
        <w:t xml:space="preserve"> </w:t>
      </w:r>
      <w:r w:rsidR="00714F82" w:rsidRPr="009F48E3">
        <w:rPr>
          <w:rFonts w:ascii="Arial Narrow" w:hAnsi="Arial Narrow" w:cs="Arial"/>
          <w:bCs/>
        </w:rPr>
        <w:t>magyar</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Előtanulmányi kötelezettségek:</w:t>
      </w:r>
      <w:r w:rsidR="00796B6C" w:rsidRPr="009F48E3">
        <w:rPr>
          <w:rFonts w:ascii="Arial Narrow" w:hAnsi="Arial Narrow" w:cs="Arial"/>
          <w:b/>
          <w:bCs/>
        </w:rPr>
        <w:t xml:space="preserve"> </w:t>
      </w:r>
      <w:proofErr w:type="spellStart"/>
      <w:r w:rsidR="00796B6C" w:rsidRPr="009F48E3">
        <w:rPr>
          <w:rFonts w:ascii="Arial Narrow" w:hAnsi="Arial Narrow" w:cs="Arial"/>
          <w:bCs/>
        </w:rPr>
        <w:t>Civilisztika</w:t>
      </w:r>
      <w:proofErr w:type="spellEnd"/>
      <w:r w:rsidR="00796B6C" w:rsidRPr="009F48E3">
        <w:rPr>
          <w:rFonts w:ascii="Arial Narrow" w:hAnsi="Arial Narrow" w:cs="Arial"/>
          <w:bCs/>
        </w:rPr>
        <w:t xml:space="preserve"> </w:t>
      </w:r>
      <w:proofErr w:type="gramStart"/>
      <w:r w:rsidR="00796B6C" w:rsidRPr="009F48E3">
        <w:rPr>
          <w:rFonts w:ascii="Arial Narrow" w:hAnsi="Arial Narrow" w:cs="Arial"/>
          <w:bCs/>
        </w:rPr>
        <w:t>I</w:t>
      </w:r>
      <w:r w:rsidR="008D18F9" w:rsidRPr="009F48E3">
        <w:rPr>
          <w:rFonts w:ascii="Arial Narrow" w:hAnsi="Arial Narrow" w:cs="Arial"/>
          <w:bCs/>
        </w:rPr>
        <w:t>I</w:t>
      </w:r>
      <w:r w:rsidR="00796B6C" w:rsidRPr="009F48E3">
        <w:rPr>
          <w:rFonts w:ascii="Arial Narrow" w:hAnsi="Arial Narrow" w:cs="Arial"/>
          <w:bCs/>
        </w:rPr>
        <w:t xml:space="preserve">I. </w:t>
      </w:r>
      <w:r w:rsidR="00796B6C" w:rsidRPr="009F48E3">
        <w:rPr>
          <w:rFonts w:ascii="Arial Narrow" w:hAnsi="Arial Narrow" w:cs="Arial"/>
          <w:b/>
          <w:bCs/>
        </w:rPr>
        <w:t xml:space="preserve"> </w:t>
      </w:r>
      <w:r w:rsidR="00796B6C" w:rsidRPr="009F48E3">
        <w:rPr>
          <w:rFonts w:ascii="Arial Narrow" w:hAnsi="Arial Narrow" w:cs="Arial"/>
          <w:bCs/>
        </w:rPr>
        <w:t>(</w:t>
      </w:r>
      <w:proofErr w:type="gramEnd"/>
      <w:r w:rsidR="008D18F9" w:rsidRPr="009F48E3">
        <w:rPr>
          <w:rFonts w:ascii="Arial Narrow" w:hAnsi="Arial Narrow" w:cs="Arial"/>
          <w:bCs/>
        </w:rPr>
        <w:t>Kötelmi jog általános rész és Felelősségtan</w:t>
      </w:r>
      <w:r w:rsidR="00796B6C" w:rsidRPr="009F48E3">
        <w:rPr>
          <w:rFonts w:ascii="Arial Narrow" w:hAnsi="Arial Narrow" w:cs="Arial"/>
          <w:bCs/>
        </w:rPr>
        <w:t>)</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A tantárgyfelelős kar/tanszék/szakcsoport (intézet) neve:</w:t>
      </w:r>
      <w:r w:rsidRPr="009F48E3">
        <w:rPr>
          <w:rFonts w:ascii="Arial Narrow" w:hAnsi="Arial Narrow" w:cs="Arial"/>
          <w:bCs/>
        </w:rPr>
        <w:t xml:space="preserve"> </w:t>
      </w:r>
      <w:r w:rsidR="00714F82" w:rsidRPr="009F48E3">
        <w:rPr>
          <w:rFonts w:ascii="Arial Narrow" w:hAnsi="Arial Narrow" w:cs="Arial"/>
          <w:bCs/>
        </w:rPr>
        <w:t xml:space="preserve">Államtudományi és Közigazgatási Kar </w:t>
      </w:r>
      <w:proofErr w:type="spellStart"/>
      <w:r w:rsidR="00714F82" w:rsidRPr="009F48E3">
        <w:rPr>
          <w:rFonts w:ascii="Arial Narrow" w:hAnsi="Arial Narrow" w:cs="Arial"/>
          <w:bCs/>
        </w:rPr>
        <w:t>Civilisztikai</w:t>
      </w:r>
      <w:proofErr w:type="spellEnd"/>
      <w:r w:rsidR="00714F82" w:rsidRPr="009F48E3">
        <w:rPr>
          <w:rFonts w:ascii="Arial Narrow" w:hAnsi="Arial Narrow" w:cs="Arial"/>
          <w:bCs/>
        </w:rPr>
        <w:t xml:space="preserve"> Intézet</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A tantárgyfelelő</w:t>
      </w:r>
      <w:r w:rsidR="000F0F3F" w:rsidRPr="009F48E3">
        <w:rPr>
          <w:rFonts w:ascii="Arial Narrow" w:hAnsi="Arial Narrow" w:cs="Arial"/>
          <w:b/>
          <w:bCs/>
        </w:rPr>
        <w:t>s</w:t>
      </w:r>
      <w:r w:rsidRPr="009F48E3">
        <w:rPr>
          <w:rFonts w:ascii="Arial Narrow" w:hAnsi="Arial Narrow" w:cs="Arial"/>
          <w:b/>
          <w:bCs/>
        </w:rPr>
        <w:t xml:space="preserve"> oktató neve, beosztása</w:t>
      </w:r>
      <w:r w:rsidR="00714F82" w:rsidRPr="009F48E3">
        <w:rPr>
          <w:rFonts w:ascii="Arial Narrow" w:hAnsi="Arial Narrow" w:cs="Arial"/>
          <w:b/>
          <w:bCs/>
        </w:rPr>
        <w:t xml:space="preserve">: </w:t>
      </w:r>
      <w:r w:rsidR="00714F82" w:rsidRPr="009F48E3">
        <w:rPr>
          <w:rFonts w:ascii="Arial Narrow" w:hAnsi="Arial Narrow" w:cs="Arial"/>
          <w:bCs/>
        </w:rPr>
        <w:t xml:space="preserve">Dr. </w:t>
      </w:r>
      <w:r w:rsidR="004A4C19" w:rsidRPr="009F48E3">
        <w:rPr>
          <w:rFonts w:ascii="Arial Narrow" w:hAnsi="Arial Narrow" w:cs="Arial"/>
          <w:bCs/>
        </w:rPr>
        <w:t>Borbás Beatrix</w:t>
      </w:r>
      <w:r w:rsidR="00714F82" w:rsidRPr="009F48E3">
        <w:rPr>
          <w:rFonts w:ascii="Arial Narrow" w:hAnsi="Arial Narrow" w:cs="Arial"/>
          <w:bCs/>
        </w:rPr>
        <w:t>, adjunktus</w:t>
      </w:r>
    </w:p>
    <w:p w:rsidR="003C756C" w:rsidRPr="009F48E3" w:rsidRDefault="003C756C" w:rsidP="00E74B36">
      <w:pPr>
        <w:pStyle w:val="lfej"/>
        <w:numPr>
          <w:ilvl w:val="0"/>
          <w:numId w:val="23"/>
        </w:numPr>
        <w:tabs>
          <w:tab w:val="clear" w:pos="4536"/>
          <w:tab w:val="clear" w:pos="9072"/>
          <w:tab w:val="right" w:pos="900"/>
          <w:tab w:val="left" w:pos="2340"/>
        </w:tabs>
        <w:jc w:val="both"/>
        <w:rPr>
          <w:rFonts w:ascii="Arial Narrow" w:hAnsi="Arial Narrow" w:cs="Arial"/>
          <w:bCs/>
        </w:rPr>
      </w:pPr>
      <w:r w:rsidRPr="009F48E3">
        <w:rPr>
          <w:rFonts w:ascii="Arial Narrow" w:hAnsi="Arial Narrow" w:cs="Arial"/>
          <w:b/>
          <w:bCs/>
        </w:rPr>
        <w:t>A tantárgy oktatói:</w:t>
      </w:r>
      <w:r w:rsidR="006A4789" w:rsidRPr="009F48E3">
        <w:rPr>
          <w:rFonts w:ascii="Arial Narrow" w:hAnsi="Arial Narrow" w:cs="Arial"/>
          <w:b/>
          <w:bCs/>
        </w:rPr>
        <w:t xml:space="preserve"> </w:t>
      </w:r>
      <w:r w:rsidR="004A4C19" w:rsidRPr="009F48E3">
        <w:rPr>
          <w:rFonts w:ascii="Arial Narrow" w:hAnsi="Arial Narrow" w:cs="Arial"/>
          <w:bCs/>
        </w:rPr>
        <w:t>Dr. Borbás Beatrix, adjunktus</w:t>
      </w:r>
    </w:p>
    <w:p w:rsidR="00E74B36" w:rsidRPr="009F48E3" w:rsidRDefault="00E74B36" w:rsidP="00E74B36">
      <w:pPr>
        <w:pStyle w:val="lfej"/>
        <w:tabs>
          <w:tab w:val="clear" w:pos="4536"/>
          <w:tab w:val="clear" w:pos="9072"/>
          <w:tab w:val="right" w:pos="900"/>
          <w:tab w:val="left" w:pos="2340"/>
        </w:tabs>
        <w:ind w:left="360"/>
        <w:jc w:val="both"/>
        <w:rPr>
          <w:rFonts w:ascii="Arial Narrow" w:hAnsi="Arial Narrow" w:cs="Arial"/>
          <w:bCs/>
        </w:rPr>
      </w:pPr>
    </w:p>
    <w:p w:rsidR="002F5346" w:rsidRPr="009F48E3" w:rsidRDefault="003C756C" w:rsidP="002F5346">
      <w:pPr>
        <w:pStyle w:val="lfej"/>
        <w:numPr>
          <w:ilvl w:val="0"/>
          <w:numId w:val="23"/>
        </w:numPr>
        <w:tabs>
          <w:tab w:val="clear" w:pos="4536"/>
          <w:tab w:val="clear" w:pos="9072"/>
          <w:tab w:val="right" w:pos="900"/>
        </w:tabs>
        <w:spacing w:before="120"/>
        <w:jc w:val="both"/>
        <w:rPr>
          <w:rFonts w:ascii="Arial Narrow" w:hAnsi="Arial Narrow"/>
        </w:rPr>
      </w:pPr>
      <w:r w:rsidRPr="009F48E3">
        <w:rPr>
          <w:rFonts w:ascii="Arial Narrow" w:hAnsi="Arial Narrow" w:cs="Arial"/>
          <w:b/>
          <w:bCs/>
        </w:rPr>
        <w:t>A tantárgy szakmai tartalma:</w:t>
      </w:r>
      <w:r w:rsidR="00796B6C" w:rsidRPr="009F48E3">
        <w:rPr>
          <w:rFonts w:ascii="Arial Narrow" w:hAnsi="Arial Narrow" w:cs="Arial"/>
          <w:b/>
          <w:bCs/>
        </w:rPr>
        <w:t xml:space="preserve"> </w:t>
      </w:r>
      <w:r w:rsidR="002F5346" w:rsidRPr="009F48E3">
        <w:rPr>
          <w:rFonts w:ascii="Arial Narrow" w:hAnsi="Arial Narrow"/>
        </w:rPr>
        <w:t xml:space="preserve">A tantárgy célja, hogy megismertesse a hallgatókat a közhatalom kárfelelősségének rendszerével a hazai és az európai szabályozás tükrében. </w:t>
      </w:r>
      <w:r w:rsidR="002F5346" w:rsidRPr="009F48E3">
        <w:rPr>
          <w:rFonts w:ascii="Arial Narrow" w:hAnsi="Arial Narrow" w:cs="Arial"/>
        </w:rPr>
        <w:t>A tantárgy keretében a hallgatók a kárfelelősség dogmatikai alapjainak teljes körű áttekintése mellett a közhatalom sp</w:t>
      </w:r>
      <w:r w:rsidR="002F5346" w:rsidRPr="009F48E3">
        <w:rPr>
          <w:rFonts w:ascii="Arial Narrow" w:hAnsi="Arial Narrow" w:cs="Arial"/>
        </w:rPr>
        <w:t>e</w:t>
      </w:r>
      <w:r w:rsidR="002F5346" w:rsidRPr="009F48E3">
        <w:rPr>
          <w:rFonts w:ascii="Arial Narrow" w:hAnsi="Arial Narrow" w:cs="Arial"/>
        </w:rPr>
        <w:t>ciális kárfelelősségének elméleti alapvetéseit is megismerhetik, a közhatalom-gyakorlással okozott kár joggyakorlatát is áttekintve. A kurzus a hazai és nemzetközi jogirodalom feldolgozásával a</w:t>
      </w:r>
      <w:r w:rsidR="002F5346" w:rsidRPr="009F48E3">
        <w:rPr>
          <w:rFonts w:ascii="Arial Narrow" w:hAnsi="Arial Narrow"/>
        </w:rPr>
        <w:t xml:space="preserve"> fel</w:t>
      </w:r>
      <w:r w:rsidR="002F5346" w:rsidRPr="009F48E3">
        <w:rPr>
          <w:rFonts w:ascii="Arial Narrow" w:hAnsi="Arial Narrow"/>
        </w:rPr>
        <w:t>e</w:t>
      </w:r>
      <w:r w:rsidR="002F5346" w:rsidRPr="009F48E3">
        <w:rPr>
          <w:rFonts w:ascii="Arial Narrow" w:hAnsi="Arial Narrow"/>
        </w:rPr>
        <w:t>lősségtani alapok tisztázását követően a közhatalmi felelősségi tényállások kialakulásának tört</w:t>
      </w:r>
      <w:r w:rsidR="002F5346" w:rsidRPr="009F48E3">
        <w:rPr>
          <w:rFonts w:ascii="Arial Narrow" w:hAnsi="Arial Narrow"/>
        </w:rPr>
        <w:t>é</w:t>
      </w:r>
      <w:r w:rsidR="002F5346" w:rsidRPr="009F48E3">
        <w:rPr>
          <w:rFonts w:ascii="Arial Narrow" w:hAnsi="Arial Narrow"/>
        </w:rPr>
        <w:t xml:space="preserve">nelmi folyamatát veszi górcső alá, amely átvezet a hatályos felelősségi normaanyaghoz, </w:t>
      </w:r>
      <w:r w:rsidR="002F5346" w:rsidRPr="009F48E3">
        <w:rPr>
          <w:rFonts w:ascii="Arial Narrow" w:hAnsi="Arial Narrow" w:cs="Arial"/>
        </w:rPr>
        <w:t>elemzi a mai kárfelelősségi tényállások hazai és európai szabályozását és joggyakorlatát.</w:t>
      </w:r>
    </w:p>
    <w:p w:rsidR="002F5346" w:rsidRPr="009F48E3" w:rsidRDefault="002F5346" w:rsidP="00E74B36">
      <w:pPr>
        <w:pStyle w:val="lfej"/>
        <w:tabs>
          <w:tab w:val="clear" w:pos="4536"/>
          <w:tab w:val="clear" w:pos="9072"/>
          <w:tab w:val="right" w:pos="900"/>
          <w:tab w:val="left" w:pos="2340"/>
        </w:tabs>
        <w:suppressAutoHyphens/>
        <w:jc w:val="both"/>
        <w:rPr>
          <w:rFonts w:ascii="Arial Narrow" w:hAnsi="Arial Narrow" w:cs="Arial"/>
          <w:b/>
          <w:bCs/>
        </w:rPr>
      </w:pPr>
      <w:bookmarkStart w:id="0" w:name="_GoBack"/>
      <w:bookmarkEnd w:id="0"/>
    </w:p>
    <w:p w:rsidR="003C756C" w:rsidRPr="009F48E3" w:rsidRDefault="003C756C" w:rsidP="00E74B36">
      <w:pPr>
        <w:pStyle w:val="lfej"/>
        <w:tabs>
          <w:tab w:val="clear" w:pos="4536"/>
          <w:tab w:val="clear" w:pos="9072"/>
          <w:tab w:val="right" w:pos="900"/>
          <w:tab w:val="left" w:pos="2340"/>
        </w:tabs>
        <w:suppressAutoHyphens/>
        <w:jc w:val="both"/>
        <w:rPr>
          <w:rFonts w:ascii="Arial Narrow" w:hAnsi="Arial Narrow" w:cs="Arial"/>
        </w:rPr>
      </w:pPr>
      <w:r w:rsidRPr="009F48E3">
        <w:rPr>
          <w:rFonts w:ascii="Arial Narrow" w:hAnsi="Arial Narrow" w:cs="Arial"/>
          <w:b/>
          <w:bCs/>
        </w:rPr>
        <w:t>A tantárgy tananyagának leírása:</w:t>
      </w:r>
      <w:r w:rsidRPr="009F48E3">
        <w:rPr>
          <w:rFonts w:ascii="Arial Narrow" w:hAnsi="Arial Narrow" w:cs="Arial"/>
          <w:bCs/>
        </w:rPr>
        <w:t xml:space="preserve"> (tematika)</w:t>
      </w:r>
      <w:r w:rsidR="00E74B36" w:rsidRPr="009F48E3">
        <w:rPr>
          <w:rFonts w:ascii="Arial Narrow" w:hAnsi="Arial Narrow" w:cs="Arial"/>
          <w:bCs/>
        </w:rPr>
        <w:t xml:space="preserve"> előadások</w:t>
      </w:r>
    </w:p>
    <w:p w:rsidR="00FC7801" w:rsidRPr="009F48E3" w:rsidRDefault="00FC7801" w:rsidP="00E74B36">
      <w:pPr>
        <w:pStyle w:val="Norml1"/>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eastAsia="Times New Roman" w:hAnsi="Arial Narrow" w:cs="Arial"/>
          <w:b/>
          <w:color w:val="auto"/>
          <w:szCs w:val="24"/>
        </w:rPr>
      </w:pPr>
    </w:p>
    <w:p w:rsidR="002F5346" w:rsidRPr="009F48E3" w:rsidRDefault="002F5346" w:rsidP="002F5346">
      <w:pPr>
        <w:ind w:left="360"/>
        <w:rPr>
          <w:rFonts w:ascii="Arial Narrow" w:hAnsi="Arial Narrow"/>
        </w:rPr>
      </w:pPr>
      <w:r w:rsidRPr="009F48E3">
        <w:rPr>
          <w:rFonts w:ascii="Arial Narrow" w:hAnsi="Arial Narrow"/>
        </w:rPr>
        <w:t xml:space="preserve">1. Felelősségtani alapok - Elméleti alapvetések és elhatárolási kérdések – kártérítés és kártalanítás, </w:t>
      </w:r>
      <w:proofErr w:type="spellStart"/>
      <w:r w:rsidRPr="009F48E3">
        <w:rPr>
          <w:rFonts w:ascii="Arial Narrow" w:hAnsi="Arial Narrow"/>
        </w:rPr>
        <w:t>kontraktuális</w:t>
      </w:r>
      <w:proofErr w:type="spellEnd"/>
      <w:r w:rsidRPr="009F48E3">
        <w:rPr>
          <w:rFonts w:ascii="Arial Narrow" w:hAnsi="Arial Narrow"/>
        </w:rPr>
        <w:t xml:space="preserve"> és </w:t>
      </w:r>
      <w:proofErr w:type="spellStart"/>
      <w:r w:rsidRPr="009F48E3">
        <w:rPr>
          <w:rFonts w:ascii="Arial Narrow" w:hAnsi="Arial Narrow"/>
        </w:rPr>
        <w:t>deliktuális</w:t>
      </w:r>
      <w:proofErr w:type="spellEnd"/>
      <w:r w:rsidRPr="009F48E3">
        <w:rPr>
          <w:rFonts w:ascii="Arial Narrow" w:hAnsi="Arial Narrow"/>
        </w:rPr>
        <w:t xml:space="preserve"> felelősség</w:t>
      </w:r>
    </w:p>
    <w:p w:rsidR="002F5346" w:rsidRPr="009F48E3" w:rsidRDefault="002F5346" w:rsidP="002F5346">
      <w:pPr>
        <w:ind w:left="360"/>
        <w:rPr>
          <w:rFonts w:ascii="Arial Narrow" w:hAnsi="Arial Narrow"/>
        </w:rPr>
      </w:pPr>
      <w:r w:rsidRPr="009F48E3">
        <w:rPr>
          <w:rFonts w:ascii="Arial Narrow" w:hAnsi="Arial Narrow"/>
        </w:rPr>
        <w:t>2. A károkozás tilalma, kárkötelem, kártelepítés</w:t>
      </w:r>
    </w:p>
    <w:p w:rsidR="002F5346" w:rsidRPr="009F48E3" w:rsidRDefault="002F5346" w:rsidP="002F5346">
      <w:pPr>
        <w:ind w:left="360"/>
        <w:rPr>
          <w:rFonts w:ascii="Arial Narrow" w:hAnsi="Arial Narrow"/>
        </w:rPr>
      </w:pPr>
    </w:p>
    <w:p w:rsidR="002F5346" w:rsidRPr="009F48E3" w:rsidRDefault="002F5346" w:rsidP="002F5346">
      <w:pPr>
        <w:ind w:left="360"/>
        <w:rPr>
          <w:rFonts w:ascii="Arial Narrow" w:hAnsi="Arial Narrow"/>
        </w:rPr>
      </w:pPr>
      <w:r w:rsidRPr="009F48E3">
        <w:rPr>
          <w:rFonts w:ascii="Arial Narrow" w:hAnsi="Arial Narrow"/>
        </w:rPr>
        <w:t>3. A Ptk. kárfelelősségi rendszere</w:t>
      </w:r>
    </w:p>
    <w:p w:rsidR="002F5346" w:rsidRPr="009F48E3" w:rsidRDefault="002F5346" w:rsidP="002F5346">
      <w:pPr>
        <w:ind w:left="360"/>
        <w:rPr>
          <w:rFonts w:ascii="Arial Narrow" w:hAnsi="Arial Narrow"/>
        </w:rPr>
      </w:pPr>
      <w:r w:rsidRPr="009F48E3">
        <w:rPr>
          <w:rFonts w:ascii="Arial Narrow" w:hAnsi="Arial Narrow"/>
        </w:rPr>
        <w:t>4. A kártérítési felelősség feltételei, a kártérítési kötelezettség terjedelme, a kártérítés módja</w:t>
      </w:r>
    </w:p>
    <w:p w:rsidR="002F5346" w:rsidRPr="009F48E3" w:rsidRDefault="002F5346" w:rsidP="002F5346">
      <w:pPr>
        <w:ind w:left="360"/>
        <w:rPr>
          <w:rFonts w:ascii="Arial Narrow" w:hAnsi="Arial Narrow"/>
          <w:color w:val="000000"/>
        </w:rPr>
      </w:pPr>
    </w:p>
    <w:p w:rsidR="002F5346" w:rsidRPr="009F48E3" w:rsidRDefault="002F5346" w:rsidP="002F5346">
      <w:pPr>
        <w:ind w:left="360"/>
        <w:rPr>
          <w:rFonts w:ascii="Arial Narrow" w:hAnsi="Arial Narrow"/>
          <w:color w:val="000000"/>
        </w:rPr>
      </w:pPr>
      <w:r w:rsidRPr="009F48E3">
        <w:rPr>
          <w:rFonts w:ascii="Arial Narrow" w:hAnsi="Arial Narrow"/>
          <w:color w:val="000000"/>
        </w:rPr>
        <w:t xml:space="preserve">5. </w:t>
      </w:r>
      <w:r w:rsidRPr="009F48E3">
        <w:rPr>
          <w:rFonts w:ascii="Arial Narrow" w:hAnsi="Arial Narrow"/>
          <w:bCs/>
        </w:rPr>
        <w:t>A</w:t>
      </w:r>
      <w:r w:rsidRPr="009F48E3">
        <w:rPr>
          <w:rFonts w:ascii="Arial Narrow" w:hAnsi="Arial Narrow"/>
          <w:color w:val="000000"/>
        </w:rPr>
        <w:t xml:space="preserve"> </w:t>
      </w:r>
      <w:proofErr w:type="spellStart"/>
      <w:r w:rsidRPr="009F48E3">
        <w:rPr>
          <w:rFonts w:ascii="Arial Narrow" w:hAnsi="Arial Narrow"/>
          <w:color w:val="000000"/>
        </w:rPr>
        <w:t>közhatalomgyakorlás</w:t>
      </w:r>
      <w:proofErr w:type="spellEnd"/>
      <w:r w:rsidRPr="009F48E3">
        <w:rPr>
          <w:rFonts w:ascii="Arial Narrow" w:hAnsi="Arial Narrow"/>
          <w:color w:val="000000"/>
        </w:rPr>
        <w:t xml:space="preserve"> fogalma, </w:t>
      </w:r>
      <w:r w:rsidRPr="009F48E3">
        <w:rPr>
          <w:rFonts w:ascii="Arial Narrow" w:hAnsi="Arial Narrow"/>
          <w:bCs/>
        </w:rPr>
        <w:t xml:space="preserve">az </w:t>
      </w:r>
      <w:r w:rsidRPr="009F48E3">
        <w:rPr>
          <w:rFonts w:ascii="Arial Narrow" w:hAnsi="Arial Narrow"/>
          <w:color w:val="000000"/>
        </w:rPr>
        <w:t>alapvető állami funkciók</w:t>
      </w:r>
    </w:p>
    <w:p w:rsidR="002F5346" w:rsidRPr="009F48E3" w:rsidRDefault="002F5346" w:rsidP="002F5346">
      <w:pPr>
        <w:ind w:left="360"/>
        <w:rPr>
          <w:rFonts w:ascii="Arial Narrow" w:hAnsi="Arial Narrow"/>
          <w:color w:val="000000"/>
        </w:rPr>
      </w:pPr>
      <w:r w:rsidRPr="009F48E3">
        <w:rPr>
          <w:rFonts w:ascii="Arial Narrow" w:hAnsi="Arial Narrow"/>
          <w:color w:val="000000"/>
        </w:rPr>
        <w:t xml:space="preserve">6. A </w:t>
      </w:r>
      <w:proofErr w:type="spellStart"/>
      <w:r w:rsidRPr="009F48E3">
        <w:rPr>
          <w:rFonts w:ascii="Arial Narrow" w:hAnsi="Arial Narrow"/>
          <w:color w:val="000000"/>
        </w:rPr>
        <w:t>közhatalomgyakorlásban</w:t>
      </w:r>
      <w:proofErr w:type="spellEnd"/>
      <w:r w:rsidRPr="009F48E3">
        <w:rPr>
          <w:rFonts w:ascii="Arial Narrow" w:hAnsi="Arial Narrow"/>
          <w:color w:val="000000"/>
        </w:rPr>
        <w:t xml:space="preserve"> részt vevő szervek, személyek köre </w:t>
      </w:r>
    </w:p>
    <w:p w:rsidR="002F5346" w:rsidRPr="009F48E3" w:rsidRDefault="002F5346" w:rsidP="002F5346">
      <w:pPr>
        <w:pStyle w:val="NormlWeb"/>
        <w:spacing w:before="0" w:beforeAutospacing="0" w:after="0" w:afterAutospacing="0"/>
        <w:ind w:left="360"/>
        <w:rPr>
          <w:rFonts w:ascii="Arial Narrow" w:hAnsi="Arial Narrow"/>
          <w:bCs/>
        </w:rPr>
      </w:pPr>
    </w:p>
    <w:p w:rsidR="002F5346" w:rsidRPr="009F48E3" w:rsidRDefault="002F5346" w:rsidP="002F5346">
      <w:pPr>
        <w:pStyle w:val="NormlWeb"/>
        <w:spacing w:before="0" w:beforeAutospacing="0" w:after="0" w:afterAutospacing="0"/>
        <w:ind w:left="360"/>
        <w:rPr>
          <w:rFonts w:ascii="Arial Narrow" w:hAnsi="Arial Narrow" w:cs="Arial"/>
        </w:rPr>
      </w:pPr>
      <w:r w:rsidRPr="009F48E3">
        <w:rPr>
          <w:rFonts w:ascii="Arial Narrow" w:hAnsi="Arial Narrow"/>
          <w:bCs/>
        </w:rPr>
        <w:t>7. A közhatalom kárfelelősségének kialakulása hazánkban - a</w:t>
      </w:r>
      <w:r w:rsidRPr="009F48E3">
        <w:rPr>
          <w:rFonts w:ascii="Arial Narrow" w:hAnsi="Arial Narrow" w:cs="Arial"/>
        </w:rPr>
        <w:t xml:space="preserve"> jogfejlődés elméleti alapjainak kial</w:t>
      </w:r>
      <w:r w:rsidRPr="009F48E3">
        <w:rPr>
          <w:rFonts w:ascii="Arial Narrow" w:hAnsi="Arial Narrow" w:cs="Arial"/>
        </w:rPr>
        <w:t>a</w:t>
      </w:r>
      <w:r w:rsidRPr="009F48E3">
        <w:rPr>
          <w:rFonts w:ascii="Arial Narrow" w:hAnsi="Arial Narrow" w:cs="Arial"/>
        </w:rPr>
        <w:t>kulása</w:t>
      </w:r>
    </w:p>
    <w:p w:rsidR="002F5346" w:rsidRPr="009F48E3" w:rsidRDefault="002F5346" w:rsidP="002F5346">
      <w:pPr>
        <w:rPr>
          <w:rFonts w:ascii="Arial Narrow" w:hAnsi="Arial Narrow" w:cs="Arial"/>
        </w:rPr>
      </w:pPr>
      <w:r w:rsidRPr="009F48E3">
        <w:rPr>
          <w:rFonts w:ascii="Arial Narrow" w:hAnsi="Arial Narrow" w:cs="Arial"/>
        </w:rPr>
        <w:t xml:space="preserve">        8. Az állami immunitás feloldódása hazánk jogfejlődésében</w:t>
      </w:r>
    </w:p>
    <w:p w:rsidR="002F5346" w:rsidRPr="009F48E3" w:rsidRDefault="002F5346" w:rsidP="002F5346">
      <w:pPr>
        <w:ind w:left="360"/>
        <w:rPr>
          <w:rFonts w:ascii="Arial Narrow" w:hAnsi="Arial Narrow" w:cs="Arial"/>
        </w:rPr>
      </w:pPr>
    </w:p>
    <w:p w:rsidR="002F5346" w:rsidRPr="009F48E3" w:rsidRDefault="002F5346" w:rsidP="002F5346">
      <w:pPr>
        <w:ind w:left="360"/>
        <w:rPr>
          <w:rFonts w:ascii="Arial Narrow" w:hAnsi="Arial Narrow" w:cs="Arial"/>
        </w:rPr>
      </w:pPr>
      <w:r w:rsidRPr="009F48E3">
        <w:rPr>
          <w:rFonts w:ascii="Arial Narrow" w:hAnsi="Arial Narrow" w:cs="Arial"/>
        </w:rPr>
        <w:t>9. Az állam jogalanyiságának fejlődési tendenciái és annak hatása a közhatalmi kárfelelősségre</w:t>
      </w:r>
    </w:p>
    <w:p w:rsidR="002F5346" w:rsidRPr="009F48E3" w:rsidRDefault="002F5346" w:rsidP="002F5346">
      <w:pPr>
        <w:ind w:left="345"/>
        <w:rPr>
          <w:rFonts w:ascii="Arial Narrow" w:hAnsi="Arial Narrow"/>
        </w:rPr>
      </w:pPr>
      <w:r w:rsidRPr="009F48E3">
        <w:rPr>
          <w:rFonts w:ascii="Arial Narrow" w:hAnsi="Arial Narrow" w:cs="Arial"/>
        </w:rPr>
        <w:t xml:space="preserve">10.  Az elmúlt évtizedek magánjogi kodifikációja, a Ptk. </w:t>
      </w:r>
      <w:proofErr w:type="gramStart"/>
      <w:r w:rsidRPr="009F48E3">
        <w:rPr>
          <w:rFonts w:ascii="Arial Narrow" w:hAnsi="Arial Narrow" w:cs="Arial"/>
        </w:rPr>
        <w:t>szabályozásának  megszületése</w:t>
      </w:r>
      <w:proofErr w:type="gramEnd"/>
      <w:r w:rsidRPr="009F48E3">
        <w:rPr>
          <w:rFonts w:ascii="Arial Narrow" w:hAnsi="Arial Narrow"/>
        </w:rPr>
        <w:t xml:space="preserve"> </w:t>
      </w:r>
    </w:p>
    <w:p w:rsidR="002F5346" w:rsidRPr="009F48E3" w:rsidRDefault="002F5346" w:rsidP="002F5346">
      <w:pPr>
        <w:pStyle w:val="NormlWeb"/>
        <w:spacing w:before="0" w:beforeAutospacing="0" w:after="0" w:afterAutospacing="0"/>
        <w:ind w:left="345"/>
        <w:rPr>
          <w:rFonts w:ascii="Arial Narrow" w:hAnsi="Arial Narrow" w:cs="Arial"/>
        </w:rPr>
      </w:pPr>
    </w:p>
    <w:p w:rsidR="002F5346" w:rsidRPr="009F48E3" w:rsidRDefault="002F5346" w:rsidP="002F5346">
      <w:pPr>
        <w:ind w:firstLine="345"/>
        <w:rPr>
          <w:rFonts w:ascii="Arial Narrow" w:hAnsi="Arial Narrow"/>
          <w:b/>
          <w:bCs/>
        </w:rPr>
      </w:pPr>
      <w:r w:rsidRPr="009F48E3">
        <w:rPr>
          <w:rFonts w:ascii="Arial Narrow" w:hAnsi="Arial Narrow" w:cs="Arial"/>
        </w:rPr>
        <w:lastRenderedPageBreak/>
        <w:t>11.</w:t>
      </w:r>
      <w:r w:rsidRPr="009F48E3">
        <w:rPr>
          <w:rFonts w:ascii="Arial Narrow" w:hAnsi="Arial Narrow"/>
          <w:color w:val="000000"/>
        </w:rPr>
        <w:t xml:space="preserve"> A </w:t>
      </w:r>
      <w:proofErr w:type="spellStart"/>
      <w:r w:rsidRPr="009F48E3">
        <w:rPr>
          <w:rFonts w:ascii="Arial Narrow" w:hAnsi="Arial Narrow"/>
          <w:color w:val="000000"/>
        </w:rPr>
        <w:t>közhatalomgyakorlást</w:t>
      </w:r>
      <w:proofErr w:type="spellEnd"/>
      <w:r w:rsidRPr="009F48E3">
        <w:rPr>
          <w:rFonts w:ascii="Arial Narrow" w:hAnsi="Arial Narrow"/>
          <w:color w:val="000000"/>
        </w:rPr>
        <w:t xml:space="preserve"> megvalósító tevékenységért viselendő állami kárfelelősség</w:t>
      </w:r>
    </w:p>
    <w:p w:rsidR="002F5346" w:rsidRPr="009F48E3" w:rsidRDefault="002F5346" w:rsidP="002F5346">
      <w:pPr>
        <w:rPr>
          <w:rFonts w:ascii="Arial Narrow" w:hAnsi="Arial Narrow" w:cs="Arial"/>
        </w:rPr>
      </w:pPr>
      <w:r w:rsidRPr="009F48E3">
        <w:rPr>
          <w:rFonts w:ascii="Arial Narrow" w:hAnsi="Arial Narrow" w:cs="Arial"/>
        </w:rPr>
        <w:t xml:space="preserve">      12. A jogalkotásért és jogalkalmazásért való kárfelelősség</w:t>
      </w:r>
    </w:p>
    <w:p w:rsidR="002F5346" w:rsidRPr="009F48E3" w:rsidRDefault="002F5346" w:rsidP="002F5346">
      <w:pPr>
        <w:rPr>
          <w:rFonts w:ascii="Arial Narrow" w:hAnsi="Arial Narrow" w:cs="Arial"/>
        </w:rPr>
      </w:pPr>
    </w:p>
    <w:p w:rsidR="002F5346" w:rsidRPr="009F48E3" w:rsidRDefault="002F5346" w:rsidP="002F5346">
      <w:pPr>
        <w:rPr>
          <w:rFonts w:ascii="Arial Narrow" w:hAnsi="Arial Narrow"/>
        </w:rPr>
      </w:pPr>
      <w:r w:rsidRPr="009F48E3">
        <w:rPr>
          <w:rFonts w:ascii="Arial Narrow" w:hAnsi="Arial Narrow" w:cs="Arial"/>
        </w:rPr>
        <w:t xml:space="preserve">      13. </w:t>
      </w:r>
      <w:r w:rsidRPr="009F48E3">
        <w:rPr>
          <w:rFonts w:ascii="Arial Narrow" w:hAnsi="Arial Narrow"/>
        </w:rPr>
        <w:t xml:space="preserve">A közhatalmi kárfelelősség hatályos szabályozása – a Ptk. rendelkezései </w:t>
      </w:r>
    </w:p>
    <w:p w:rsidR="002F5346" w:rsidRPr="009F48E3" w:rsidRDefault="002F5346" w:rsidP="002F5346">
      <w:pPr>
        <w:rPr>
          <w:rFonts w:ascii="Arial Narrow" w:hAnsi="Arial Narrow"/>
        </w:rPr>
      </w:pPr>
      <w:r w:rsidRPr="009F48E3">
        <w:rPr>
          <w:rFonts w:ascii="Arial Narrow" w:hAnsi="Arial Narrow"/>
        </w:rPr>
        <w:t xml:space="preserve">      14. A közhatalmi kárfelelősség hatályos szabályozása – a kapcsolódó bírói gyakorlat</w:t>
      </w:r>
    </w:p>
    <w:p w:rsidR="002F5346" w:rsidRPr="009F48E3" w:rsidRDefault="002F5346" w:rsidP="002F5346">
      <w:pPr>
        <w:rPr>
          <w:rFonts w:ascii="Arial Narrow" w:hAnsi="Arial Narrow"/>
        </w:rPr>
      </w:pPr>
      <w:r w:rsidRPr="009F48E3">
        <w:rPr>
          <w:rFonts w:ascii="Arial Narrow" w:hAnsi="Arial Narrow"/>
        </w:rPr>
        <w:t xml:space="preserve">      </w:t>
      </w:r>
    </w:p>
    <w:p w:rsidR="002F5346" w:rsidRPr="009F48E3" w:rsidRDefault="002F5346" w:rsidP="002F5346">
      <w:pPr>
        <w:rPr>
          <w:rFonts w:ascii="Arial Narrow" w:hAnsi="Arial Narrow"/>
        </w:rPr>
      </w:pPr>
      <w:r w:rsidRPr="009F48E3">
        <w:rPr>
          <w:rFonts w:ascii="Arial Narrow" w:hAnsi="Arial Narrow"/>
        </w:rPr>
        <w:t xml:space="preserve">      15. A közhatalmi kárfelelősség hatályos szabályozása – kapcsolódó joggyakorlat-elemzés</w:t>
      </w:r>
    </w:p>
    <w:p w:rsidR="002F5346" w:rsidRPr="009F48E3" w:rsidRDefault="002F5346" w:rsidP="002F5346">
      <w:pPr>
        <w:rPr>
          <w:rFonts w:ascii="Arial Narrow" w:hAnsi="Arial Narrow"/>
        </w:rPr>
      </w:pPr>
      <w:r w:rsidRPr="009F48E3">
        <w:rPr>
          <w:rFonts w:ascii="Arial Narrow" w:hAnsi="Arial Narrow"/>
        </w:rPr>
        <w:t xml:space="preserve">      16. A közhatalmi kárfelelősség hatályos szabályozása – a legújabb határozatok     </w:t>
      </w:r>
    </w:p>
    <w:p w:rsidR="002F5346" w:rsidRPr="009F48E3" w:rsidRDefault="002F5346" w:rsidP="002F5346">
      <w:pPr>
        <w:rPr>
          <w:rFonts w:ascii="Arial Narrow" w:hAnsi="Arial Narrow"/>
        </w:rPr>
      </w:pPr>
      <w:r w:rsidRPr="009F48E3">
        <w:rPr>
          <w:rFonts w:ascii="Arial Narrow" w:hAnsi="Arial Narrow"/>
        </w:rPr>
        <w:t xml:space="preserve">    </w:t>
      </w:r>
    </w:p>
    <w:p w:rsidR="002F5346" w:rsidRPr="009F48E3" w:rsidRDefault="002F5346" w:rsidP="002F5346">
      <w:pPr>
        <w:rPr>
          <w:rFonts w:ascii="Arial Narrow" w:hAnsi="Arial Narrow" w:cs="Arial"/>
        </w:rPr>
      </w:pPr>
      <w:r w:rsidRPr="009F48E3">
        <w:rPr>
          <w:rFonts w:ascii="Arial Narrow" w:hAnsi="Arial Narrow" w:cs="Arial"/>
        </w:rPr>
        <w:t xml:space="preserve">      17. A közhatalmi kárfelelősség általános feltételei</w:t>
      </w:r>
    </w:p>
    <w:p w:rsidR="002F5346" w:rsidRPr="009F48E3" w:rsidRDefault="002F5346" w:rsidP="002F5346">
      <w:pPr>
        <w:rPr>
          <w:rFonts w:ascii="Arial Narrow" w:hAnsi="Arial Narrow" w:cs="Arial"/>
        </w:rPr>
      </w:pPr>
      <w:r w:rsidRPr="009F48E3">
        <w:rPr>
          <w:rFonts w:ascii="Arial Narrow" w:hAnsi="Arial Narrow" w:cs="Arial"/>
        </w:rPr>
        <w:t xml:space="preserve">      18. A közhatalmi kárfelelősség különös feltételei</w:t>
      </w:r>
    </w:p>
    <w:p w:rsidR="002F5346" w:rsidRPr="009F48E3" w:rsidRDefault="002F5346" w:rsidP="002F5346">
      <w:pPr>
        <w:rPr>
          <w:rFonts w:ascii="Arial Narrow" w:hAnsi="Arial Narrow" w:cs="Arial"/>
        </w:rPr>
      </w:pPr>
      <w:r w:rsidRPr="009F48E3">
        <w:rPr>
          <w:rFonts w:ascii="Arial Narrow" w:hAnsi="Arial Narrow" w:cs="Arial"/>
        </w:rPr>
        <w:t xml:space="preserve">      </w:t>
      </w:r>
    </w:p>
    <w:p w:rsidR="002F5346" w:rsidRPr="009F48E3" w:rsidRDefault="002F5346" w:rsidP="002F5346">
      <w:pPr>
        <w:rPr>
          <w:rFonts w:ascii="Arial Narrow" w:hAnsi="Arial Narrow" w:cs="Arial"/>
        </w:rPr>
      </w:pPr>
      <w:r w:rsidRPr="009F48E3">
        <w:rPr>
          <w:rFonts w:ascii="Arial Narrow" w:hAnsi="Arial Narrow" w:cs="Arial"/>
        </w:rPr>
        <w:t xml:space="preserve">      19. Objektív kontra vétkességi alapú kárfelelősség a közhatalom károkozásaiért</w:t>
      </w:r>
    </w:p>
    <w:p w:rsidR="002F5346" w:rsidRPr="009F48E3" w:rsidRDefault="002F5346" w:rsidP="002F5346">
      <w:pPr>
        <w:rPr>
          <w:rFonts w:ascii="Arial Narrow" w:hAnsi="Arial Narrow" w:cs="Arial"/>
        </w:rPr>
      </w:pPr>
      <w:r w:rsidRPr="009F48E3">
        <w:rPr>
          <w:rFonts w:ascii="Arial Narrow" w:hAnsi="Arial Narrow" w:cs="Arial"/>
        </w:rPr>
        <w:t xml:space="preserve">      20. A közhatalom károkozása a felelősségi premisszák szemszögéből</w:t>
      </w:r>
    </w:p>
    <w:p w:rsidR="002F5346" w:rsidRPr="009F48E3" w:rsidRDefault="002F5346" w:rsidP="002F5346">
      <w:pPr>
        <w:ind w:left="360"/>
        <w:rPr>
          <w:rFonts w:ascii="Arial Narrow" w:hAnsi="Arial Narrow" w:cs="Arial"/>
        </w:rPr>
      </w:pPr>
    </w:p>
    <w:p w:rsidR="002F5346" w:rsidRPr="009F48E3" w:rsidRDefault="002F5346" w:rsidP="002F5346">
      <w:pPr>
        <w:ind w:left="360"/>
        <w:rPr>
          <w:rFonts w:ascii="Arial Narrow" w:hAnsi="Arial Narrow" w:cs="Arial"/>
        </w:rPr>
      </w:pPr>
      <w:r w:rsidRPr="009F48E3">
        <w:rPr>
          <w:rFonts w:ascii="Arial Narrow" w:hAnsi="Arial Narrow" w:cs="Arial"/>
        </w:rPr>
        <w:t>21. A jogellenesség - vétkesség – felróhatóság triászának értékelése közhatalom tevékenysége tü</w:t>
      </w:r>
      <w:r w:rsidRPr="009F48E3">
        <w:rPr>
          <w:rFonts w:ascii="Arial Narrow" w:hAnsi="Arial Narrow" w:cs="Arial"/>
        </w:rPr>
        <w:t>k</w:t>
      </w:r>
      <w:r w:rsidRPr="009F48E3">
        <w:rPr>
          <w:rFonts w:ascii="Arial Narrow" w:hAnsi="Arial Narrow" w:cs="Arial"/>
        </w:rPr>
        <w:t>rében</w:t>
      </w:r>
    </w:p>
    <w:p w:rsidR="002F5346" w:rsidRPr="009F48E3" w:rsidRDefault="002F5346" w:rsidP="002F5346">
      <w:pPr>
        <w:ind w:left="360"/>
        <w:rPr>
          <w:rFonts w:ascii="Arial Narrow" w:hAnsi="Arial Narrow" w:cs="Arial"/>
        </w:rPr>
      </w:pPr>
      <w:r w:rsidRPr="009F48E3">
        <w:rPr>
          <w:rFonts w:ascii="Arial Narrow" w:hAnsi="Arial Narrow" w:cs="Arial"/>
        </w:rPr>
        <w:t>22. A személyes és a testületi felelősség kérdései</w:t>
      </w:r>
    </w:p>
    <w:p w:rsidR="002F5346" w:rsidRPr="009F48E3" w:rsidRDefault="002F5346" w:rsidP="002F5346">
      <w:pPr>
        <w:rPr>
          <w:rFonts w:ascii="Arial Narrow" w:hAnsi="Arial Narrow" w:cs="Arial"/>
        </w:rPr>
      </w:pPr>
      <w:r w:rsidRPr="009F48E3">
        <w:rPr>
          <w:rFonts w:ascii="Arial Narrow" w:hAnsi="Arial Narrow" w:cs="Arial"/>
        </w:rPr>
        <w:t xml:space="preserve">      </w:t>
      </w:r>
    </w:p>
    <w:p w:rsidR="002F5346" w:rsidRPr="009F48E3" w:rsidRDefault="002F5346" w:rsidP="002F5346">
      <w:pPr>
        <w:rPr>
          <w:rFonts w:ascii="Arial Narrow" w:hAnsi="Arial Narrow" w:cs="Arial"/>
        </w:rPr>
      </w:pPr>
      <w:r w:rsidRPr="009F48E3">
        <w:rPr>
          <w:rFonts w:ascii="Arial Narrow" w:hAnsi="Arial Narrow" w:cs="Arial"/>
        </w:rPr>
        <w:t xml:space="preserve">      23. A közhatalom jellemző jogellenes és felróható magatartásformák</w:t>
      </w:r>
    </w:p>
    <w:p w:rsidR="002F5346" w:rsidRPr="009F48E3" w:rsidRDefault="002F5346" w:rsidP="002F5346">
      <w:pPr>
        <w:rPr>
          <w:rFonts w:ascii="Arial Narrow" w:hAnsi="Arial Narrow" w:cs="Arial"/>
        </w:rPr>
      </w:pPr>
      <w:r w:rsidRPr="009F48E3">
        <w:rPr>
          <w:rFonts w:ascii="Arial Narrow" w:hAnsi="Arial Narrow" w:cs="Arial"/>
        </w:rPr>
        <w:t xml:space="preserve">      24. A jogértelmezési tévedések problematikája</w:t>
      </w:r>
    </w:p>
    <w:p w:rsidR="002F5346" w:rsidRPr="009F48E3" w:rsidRDefault="002F5346" w:rsidP="002F5346">
      <w:pPr>
        <w:rPr>
          <w:rFonts w:ascii="Arial Narrow" w:hAnsi="Arial Narrow" w:cs="Arial"/>
        </w:rPr>
      </w:pPr>
      <w:r w:rsidRPr="009F48E3">
        <w:rPr>
          <w:rFonts w:ascii="Arial Narrow" w:hAnsi="Arial Narrow" w:cs="Arial"/>
        </w:rPr>
        <w:t xml:space="preserve">      </w:t>
      </w:r>
    </w:p>
    <w:p w:rsidR="002F5346" w:rsidRPr="009F48E3" w:rsidRDefault="002F5346" w:rsidP="002F5346">
      <w:pPr>
        <w:rPr>
          <w:rFonts w:ascii="Arial Narrow" w:hAnsi="Arial Narrow" w:cs="Arial"/>
        </w:rPr>
      </w:pPr>
      <w:r w:rsidRPr="009F48E3">
        <w:rPr>
          <w:rFonts w:ascii="Arial Narrow" w:hAnsi="Arial Narrow" w:cs="Arial"/>
        </w:rPr>
        <w:t xml:space="preserve">      25. A közhatalmi kárfelelősség gyakorlata hazánkban</w:t>
      </w:r>
    </w:p>
    <w:p w:rsidR="002F5346" w:rsidRPr="009F48E3" w:rsidRDefault="002F5346" w:rsidP="002F5346">
      <w:pPr>
        <w:rPr>
          <w:rFonts w:ascii="Arial Narrow" w:hAnsi="Arial Narrow" w:cs="Arial"/>
        </w:rPr>
      </w:pPr>
      <w:r w:rsidRPr="009F48E3">
        <w:rPr>
          <w:rFonts w:ascii="Arial Narrow" w:hAnsi="Arial Narrow" w:cs="Arial"/>
        </w:rPr>
        <w:t xml:space="preserve">      26. A közhatalmi kárfelelősség iránti igény érvényesítésének gyakorlati kérdései</w:t>
      </w:r>
    </w:p>
    <w:p w:rsidR="002F5346" w:rsidRPr="009F48E3" w:rsidRDefault="002F5346" w:rsidP="002F5346">
      <w:pPr>
        <w:rPr>
          <w:rFonts w:ascii="Arial Narrow" w:hAnsi="Arial Narrow" w:cs="Arial"/>
        </w:rPr>
      </w:pPr>
      <w:r w:rsidRPr="009F48E3">
        <w:rPr>
          <w:rFonts w:ascii="Arial Narrow" w:hAnsi="Arial Narrow" w:cs="Arial"/>
        </w:rPr>
        <w:t xml:space="preserve">      </w:t>
      </w:r>
    </w:p>
    <w:p w:rsidR="002F5346" w:rsidRPr="009F48E3" w:rsidRDefault="002F5346" w:rsidP="002F5346">
      <w:pPr>
        <w:rPr>
          <w:rFonts w:ascii="Arial Narrow" w:hAnsi="Arial Narrow" w:cs="Arial"/>
        </w:rPr>
      </w:pPr>
      <w:r w:rsidRPr="009F48E3">
        <w:rPr>
          <w:rFonts w:ascii="Arial Narrow" w:hAnsi="Arial Narrow" w:cs="Arial"/>
        </w:rPr>
        <w:t xml:space="preserve">      27. Az állam kárfelelőssége az európai szabályozás tükrében</w:t>
      </w:r>
    </w:p>
    <w:p w:rsidR="002F5346" w:rsidRPr="009F48E3" w:rsidRDefault="002F5346" w:rsidP="002F5346">
      <w:pPr>
        <w:rPr>
          <w:rFonts w:ascii="Arial Narrow" w:hAnsi="Arial Narrow" w:cs="Arial"/>
        </w:rPr>
      </w:pPr>
      <w:r w:rsidRPr="009F48E3">
        <w:rPr>
          <w:rFonts w:ascii="Arial Narrow" w:hAnsi="Arial Narrow" w:cs="Arial"/>
        </w:rPr>
        <w:t xml:space="preserve">      28. </w:t>
      </w:r>
      <w:r w:rsidR="00D12799" w:rsidRPr="009F48E3">
        <w:rPr>
          <w:rFonts w:ascii="Arial Narrow" w:hAnsi="Arial Narrow" w:cs="Arial"/>
        </w:rPr>
        <w:t xml:space="preserve">Az állam kárfelelőssége az európai </w:t>
      </w:r>
      <w:r w:rsidR="00D12799">
        <w:rPr>
          <w:rFonts w:ascii="Arial Narrow" w:hAnsi="Arial Narrow" w:cs="Arial"/>
        </w:rPr>
        <w:t>joggyakorlat</w:t>
      </w:r>
      <w:r w:rsidR="00D12799" w:rsidRPr="009F48E3">
        <w:rPr>
          <w:rFonts w:ascii="Arial Narrow" w:hAnsi="Arial Narrow" w:cs="Arial"/>
        </w:rPr>
        <w:t xml:space="preserve"> tükrében</w:t>
      </w:r>
    </w:p>
    <w:p w:rsidR="002F5346" w:rsidRPr="009F48E3" w:rsidRDefault="002F5346" w:rsidP="002F5346">
      <w:pPr>
        <w:rPr>
          <w:rFonts w:ascii="Arial Narrow" w:hAnsi="Arial Narrow" w:cs="Arial"/>
        </w:rPr>
      </w:pPr>
    </w:p>
    <w:p w:rsidR="002F5346" w:rsidRPr="009F48E3" w:rsidRDefault="002F5346" w:rsidP="002F5346">
      <w:pPr>
        <w:rPr>
          <w:rFonts w:ascii="Arial Narrow" w:hAnsi="Arial Narrow" w:cs="Arial"/>
        </w:rPr>
      </w:pPr>
      <w:r w:rsidRPr="009F48E3">
        <w:rPr>
          <w:rFonts w:ascii="Arial Narrow" w:hAnsi="Arial Narrow" w:cs="Arial"/>
        </w:rPr>
        <w:t xml:space="preserve">      29. Összefoglaló</w:t>
      </w:r>
    </w:p>
    <w:p w:rsidR="002F5346" w:rsidRPr="009F48E3" w:rsidRDefault="002F5346" w:rsidP="002F5346">
      <w:pPr>
        <w:rPr>
          <w:rFonts w:ascii="Arial Narrow" w:hAnsi="Arial Narrow" w:cs="Arial"/>
        </w:rPr>
      </w:pPr>
      <w:r w:rsidRPr="009F48E3">
        <w:rPr>
          <w:rFonts w:ascii="Arial Narrow" w:hAnsi="Arial Narrow" w:cs="Arial"/>
        </w:rPr>
        <w:t xml:space="preserve">      30. Összefoglaló</w:t>
      </w:r>
    </w:p>
    <w:p w:rsidR="002F5346" w:rsidRPr="009F48E3" w:rsidRDefault="002F5346" w:rsidP="002F5346">
      <w:pPr>
        <w:tabs>
          <w:tab w:val="right" w:pos="900"/>
        </w:tabs>
        <w:suppressAutoHyphens/>
        <w:jc w:val="both"/>
        <w:rPr>
          <w:rFonts w:ascii="Arial Narrow" w:hAnsi="Arial Narrow" w:cs="Arial"/>
          <w:bCs/>
        </w:rPr>
      </w:pPr>
    </w:p>
    <w:p w:rsidR="002F5346" w:rsidRPr="009F48E3" w:rsidRDefault="003C756C" w:rsidP="00E74B36">
      <w:pPr>
        <w:numPr>
          <w:ilvl w:val="0"/>
          <w:numId w:val="23"/>
        </w:numPr>
        <w:tabs>
          <w:tab w:val="right" w:pos="900"/>
        </w:tabs>
        <w:suppressAutoHyphens/>
        <w:jc w:val="both"/>
        <w:rPr>
          <w:rFonts w:ascii="Arial Narrow" w:hAnsi="Arial Narrow" w:cs="Arial"/>
          <w:bCs/>
        </w:rPr>
      </w:pPr>
      <w:r w:rsidRPr="009F48E3">
        <w:rPr>
          <w:rFonts w:ascii="Arial Narrow" w:hAnsi="Arial Narrow" w:cs="Arial"/>
          <w:b/>
          <w:bCs/>
        </w:rPr>
        <w:t>Kompetenciák leírása</w:t>
      </w:r>
      <w:r w:rsidR="00A16751" w:rsidRPr="009F48E3">
        <w:rPr>
          <w:rFonts w:ascii="Arial Narrow" w:hAnsi="Arial Narrow" w:cs="Arial"/>
          <w:b/>
          <w:bCs/>
        </w:rPr>
        <w:t xml:space="preserve">: </w:t>
      </w:r>
      <w:r w:rsidR="001D6825" w:rsidRPr="009F48E3">
        <w:rPr>
          <w:rFonts w:ascii="Arial Narrow" w:hAnsi="Arial Narrow" w:cs="Arial"/>
          <w:bCs/>
        </w:rPr>
        <w:t xml:space="preserve">A hallgató </w:t>
      </w:r>
      <w:r w:rsidR="002F5346" w:rsidRPr="009F48E3">
        <w:rPr>
          <w:rFonts w:ascii="Arial Narrow" w:hAnsi="Arial Narrow" w:cs="Arial"/>
          <w:bCs/>
        </w:rPr>
        <w:t xml:space="preserve">a felelősségtani részletes ismeretek birtokában </w:t>
      </w:r>
      <w:r w:rsidR="001D6825" w:rsidRPr="009F48E3">
        <w:rPr>
          <w:rFonts w:ascii="Arial Narrow" w:hAnsi="Arial Narrow" w:cs="Arial"/>
          <w:bCs/>
        </w:rPr>
        <w:t xml:space="preserve">képes legyen </w:t>
      </w:r>
      <w:r w:rsidR="002F5346" w:rsidRPr="009F48E3">
        <w:rPr>
          <w:rFonts w:ascii="Arial Narrow" w:hAnsi="Arial Narrow" w:cs="Arial"/>
          <w:bCs/>
        </w:rPr>
        <w:t xml:space="preserve">a felelősségi viszonyok átlátására, jogi értékelésére, a közhatalom cselekedeteinek </w:t>
      </w:r>
      <w:proofErr w:type="spellStart"/>
      <w:r w:rsidR="002F5346" w:rsidRPr="009F48E3">
        <w:rPr>
          <w:rFonts w:ascii="Arial Narrow" w:hAnsi="Arial Narrow" w:cs="Arial"/>
          <w:bCs/>
        </w:rPr>
        <w:t>számonkérhetősége</w:t>
      </w:r>
      <w:proofErr w:type="spellEnd"/>
      <w:r w:rsidR="002F5346" w:rsidRPr="009F48E3">
        <w:rPr>
          <w:rFonts w:ascii="Arial Narrow" w:hAnsi="Arial Narrow" w:cs="Arial"/>
          <w:bCs/>
        </w:rPr>
        <w:t xml:space="preserve"> tükrében annak felelősségének megállapítására. A </w:t>
      </w:r>
      <w:proofErr w:type="spellStart"/>
      <w:r w:rsidR="002F5346" w:rsidRPr="009F48E3">
        <w:rPr>
          <w:rFonts w:ascii="Arial Narrow" w:hAnsi="Arial Narrow" w:cs="Arial"/>
          <w:bCs/>
        </w:rPr>
        <w:t>hallgatkat</w:t>
      </w:r>
      <w:proofErr w:type="spellEnd"/>
      <w:r w:rsidR="002F5346" w:rsidRPr="009F48E3">
        <w:rPr>
          <w:rFonts w:ascii="Arial Narrow" w:hAnsi="Arial Narrow" w:cs="Arial"/>
          <w:bCs/>
        </w:rPr>
        <w:t xml:space="preserve"> a kurzus felkészíti a jogszerű, egyben felelősségteljes közhatalmi tevékenység meghatározására és gyakorlására.</w:t>
      </w:r>
    </w:p>
    <w:p w:rsidR="005169E2" w:rsidRPr="009F48E3" w:rsidRDefault="002A05A1" w:rsidP="002F5346">
      <w:pPr>
        <w:tabs>
          <w:tab w:val="right" w:pos="900"/>
        </w:tabs>
        <w:suppressAutoHyphens/>
        <w:jc w:val="both"/>
        <w:rPr>
          <w:rFonts w:ascii="Arial Narrow" w:hAnsi="Arial Narrow" w:cs="Arial"/>
          <w:bCs/>
        </w:rPr>
      </w:pPr>
      <w:r w:rsidRPr="009F48E3">
        <w:rPr>
          <w:rFonts w:ascii="Arial Narrow" w:hAnsi="Arial Narrow" w:cs="Arial"/>
          <w:bCs/>
        </w:rPr>
        <w:t xml:space="preserve"> </w:t>
      </w:r>
    </w:p>
    <w:p w:rsidR="003C756C" w:rsidRPr="009F48E3" w:rsidRDefault="003C756C" w:rsidP="00E74B36">
      <w:pPr>
        <w:numPr>
          <w:ilvl w:val="0"/>
          <w:numId w:val="23"/>
        </w:numPr>
        <w:tabs>
          <w:tab w:val="right" w:pos="900"/>
        </w:tabs>
        <w:suppressAutoHyphens/>
        <w:jc w:val="both"/>
        <w:rPr>
          <w:rFonts w:ascii="Arial Narrow" w:hAnsi="Arial Narrow" w:cs="Arial"/>
          <w:bCs/>
        </w:rPr>
      </w:pPr>
      <w:r w:rsidRPr="009F48E3">
        <w:rPr>
          <w:rFonts w:ascii="Arial Narrow" w:hAnsi="Arial Narrow" w:cs="Arial"/>
          <w:b/>
          <w:bCs/>
        </w:rPr>
        <w:t>Évközi tanulmányi követelmények, az aláírás megadásának feltételei:</w:t>
      </w:r>
    </w:p>
    <w:p w:rsidR="00B63906" w:rsidRPr="009F48E3" w:rsidRDefault="003C756C" w:rsidP="00E74B36">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Arial Narrow" w:hAnsi="Arial Narrow" w:cs="Arial"/>
          <w:b/>
          <w:bCs/>
          <w:szCs w:val="24"/>
        </w:rPr>
      </w:pPr>
      <w:r w:rsidRPr="009F48E3">
        <w:rPr>
          <w:rFonts w:ascii="Arial Narrow" w:hAnsi="Arial Narrow" w:cs="Arial"/>
          <w:b/>
          <w:bCs/>
          <w:szCs w:val="24"/>
        </w:rPr>
        <w:t>A tantárgy teljesítésének feltételei:</w:t>
      </w:r>
      <w:r w:rsidR="00B63906" w:rsidRPr="009F48E3">
        <w:rPr>
          <w:rFonts w:ascii="Arial Narrow" w:hAnsi="Arial Narrow" w:cs="Arial"/>
          <w:b/>
          <w:bCs/>
          <w:szCs w:val="24"/>
        </w:rPr>
        <w:t xml:space="preserve"> </w:t>
      </w:r>
    </w:p>
    <w:p w:rsidR="003C756C" w:rsidRPr="009F48E3" w:rsidRDefault="00E74B36" w:rsidP="00E74B36">
      <w:pPr>
        <w:pStyle w:val="lfej"/>
        <w:tabs>
          <w:tab w:val="clear" w:pos="4536"/>
          <w:tab w:val="clear" w:pos="9072"/>
          <w:tab w:val="right" w:pos="900"/>
        </w:tabs>
        <w:jc w:val="both"/>
        <w:rPr>
          <w:rFonts w:ascii="Arial Narrow" w:hAnsi="Arial Narrow" w:cs="Arial"/>
          <w:b/>
          <w:bCs/>
        </w:rPr>
      </w:pPr>
      <w:r w:rsidRPr="009F48E3">
        <w:rPr>
          <w:rFonts w:ascii="Arial Narrow" w:hAnsi="Arial Narrow" w:cs="Arial"/>
          <w:bCs/>
        </w:rPr>
        <w:tab/>
        <w:t xml:space="preserve">       </w:t>
      </w:r>
      <w:r w:rsidR="00714F82" w:rsidRPr="009F48E3">
        <w:rPr>
          <w:rFonts w:ascii="Arial Narrow" w:hAnsi="Arial Narrow" w:cs="Arial"/>
          <w:bCs/>
        </w:rPr>
        <w:t xml:space="preserve">Az előadásokon </w:t>
      </w:r>
      <w:r w:rsidR="002F5346" w:rsidRPr="009F48E3">
        <w:rPr>
          <w:rFonts w:ascii="Arial Narrow" w:hAnsi="Arial Narrow" w:cs="Arial"/>
          <w:bCs/>
        </w:rPr>
        <w:t xml:space="preserve">zárthelyi dolgozat megfelelősége, órai aktív részvétel és írásbeli feladatok.                  A </w:t>
      </w:r>
      <w:r w:rsidRPr="009F48E3">
        <w:rPr>
          <w:rFonts w:ascii="Arial Narrow" w:hAnsi="Arial Narrow" w:cs="Arial"/>
          <w:bCs/>
        </w:rPr>
        <w:t xml:space="preserve">gyakorlati jegy ötfokozatú. </w:t>
      </w:r>
    </w:p>
    <w:p w:rsidR="003C756C" w:rsidRPr="009F48E3" w:rsidRDefault="003C756C" w:rsidP="00E74B36">
      <w:pPr>
        <w:pStyle w:val="lfej"/>
        <w:numPr>
          <w:ilvl w:val="0"/>
          <w:numId w:val="23"/>
        </w:numPr>
        <w:tabs>
          <w:tab w:val="clear" w:pos="4536"/>
          <w:tab w:val="clear" w:pos="9072"/>
          <w:tab w:val="right" w:pos="900"/>
        </w:tabs>
        <w:suppressAutoHyphens/>
        <w:ind w:left="357" w:hanging="357"/>
        <w:jc w:val="both"/>
        <w:rPr>
          <w:rFonts w:ascii="Arial Narrow" w:hAnsi="Arial Narrow" w:cs="Arial"/>
          <w:bCs/>
        </w:rPr>
      </w:pPr>
      <w:r w:rsidRPr="009F48E3">
        <w:rPr>
          <w:rFonts w:ascii="Arial Narrow" w:hAnsi="Arial Narrow" w:cs="Arial"/>
          <w:b/>
          <w:bCs/>
        </w:rPr>
        <w:t xml:space="preserve">Az értékelés módszerei: </w:t>
      </w:r>
      <w:r w:rsidR="00071FD7" w:rsidRPr="009F48E3">
        <w:rPr>
          <w:rFonts w:ascii="Arial Narrow" w:hAnsi="Arial Narrow" w:cs="Arial"/>
          <w:bCs/>
        </w:rPr>
        <w:t>Óralátogatás, az órák alatti munka</w:t>
      </w:r>
      <w:r w:rsidR="00E74B36" w:rsidRPr="009F48E3">
        <w:rPr>
          <w:rFonts w:ascii="Arial Narrow" w:hAnsi="Arial Narrow" w:cs="Arial"/>
          <w:bCs/>
        </w:rPr>
        <w:t>, zárthelyi dolgozatok</w:t>
      </w:r>
      <w:r w:rsidR="00071FD7" w:rsidRPr="009F48E3">
        <w:rPr>
          <w:rFonts w:ascii="Arial Narrow" w:hAnsi="Arial Narrow" w:cs="Arial"/>
          <w:bCs/>
        </w:rPr>
        <w:t xml:space="preserve"> és </w:t>
      </w:r>
      <w:r w:rsidR="00E74B36" w:rsidRPr="009F48E3">
        <w:rPr>
          <w:rFonts w:ascii="Arial Narrow" w:hAnsi="Arial Narrow" w:cs="Arial"/>
          <w:bCs/>
        </w:rPr>
        <w:t>egyéb</w:t>
      </w:r>
      <w:r w:rsidR="00071FD7" w:rsidRPr="009F48E3">
        <w:rPr>
          <w:rFonts w:ascii="Arial Narrow" w:hAnsi="Arial Narrow" w:cs="Arial"/>
          <w:bCs/>
        </w:rPr>
        <w:t xml:space="preserve"> írásbeli tevékenység összesítve.</w:t>
      </w: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 xml:space="preserve">Vizsgakövetelmények: </w:t>
      </w:r>
      <w:r w:rsidR="00071FD7" w:rsidRPr="009F48E3">
        <w:rPr>
          <w:rFonts w:ascii="Arial Narrow" w:hAnsi="Arial Narrow" w:cs="Arial"/>
          <w:bCs/>
        </w:rPr>
        <w:t>Az első előadáson megadottak szerint.</w:t>
      </w:r>
    </w:p>
    <w:p w:rsidR="00E74B36" w:rsidRPr="009F48E3" w:rsidRDefault="00E74B36" w:rsidP="00E74B36">
      <w:pPr>
        <w:pStyle w:val="lfej"/>
        <w:tabs>
          <w:tab w:val="clear" w:pos="4536"/>
          <w:tab w:val="clear" w:pos="9072"/>
          <w:tab w:val="right" w:pos="900"/>
        </w:tabs>
        <w:ind w:left="360"/>
        <w:jc w:val="both"/>
        <w:rPr>
          <w:rFonts w:ascii="Arial Narrow" w:hAnsi="Arial Narrow" w:cs="Arial"/>
          <w:bCs/>
        </w:rPr>
      </w:pPr>
    </w:p>
    <w:p w:rsidR="003C756C" w:rsidRPr="009F48E3" w:rsidRDefault="003C756C" w:rsidP="00E74B36">
      <w:pPr>
        <w:pStyle w:val="lfej"/>
        <w:numPr>
          <w:ilvl w:val="0"/>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Irodalomjegyzék:</w:t>
      </w:r>
    </w:p>
    <w:p w:rsidR="009F48E3" w:rsidRPr="009F48E3" w:rsidRDefault="009F48E3" w:rsidP="009F48E3">
      <w:pPr>
        <w:pStyle w:val="lfej"/>
        <w:tabs>
          <w:tab w:val="clear" w:pos="4536"/>
          <w:tab w:val="clear" w:pos="9072"/>
          <w:tab w:val="right" w:pos="900"/>
        </w:tabs>
        <w:jc w:val="both"/>
        <w:rPr>
          <w:rFonts w:ascii="Arial Narrow" w:hAnsi="Arial Narrow" w:cs="Arial"/>
          <w:bCs/>
        </w:rPr>
      </w:pPr>
    </w:p>
    <w:p w:rsidR="003C756C" w:rsidRPr="009F48E3" w:rsidRDefault="003C756C" w:rsidP="00E74B36">
      <w:pPr>
        <w:pStyle w:val="lfej"/>
        <w:numPr>
          <w:ilvl w:val="1"/>
          <w:numId w:val="23"/>
        </w:numPr>
        <w:tabs>
          <w:tab w:val="clear" w:pos="4536"/>
          <w:tab w:val="clear" w:pos="9072"/>
          <w:tab w:val="right" w:pos="900"/>
        </w:tabs>
        <w:jc w:val="both"/>
        <w:rPr>
          <w:rFonts w:ascii="Arial Narrow" w:hAnsi="Arial Narrow" w:cs="Arial"/>
          <w:bCs/>
        </w:rPr>
      </w:pPr>
      <w:r w:rsidRPr="009F48E3">
        <w:rPr>
          <w:rFonts w:ascii="Arial Narrow" w:hAnsi="Arial Narrow" w:cs="Arial"/>
          <w:b/>
          <w:bCs/>
        </w:rPr>
        <w:t>Kötelező irodalom:</w:t>
      </w:r>
    </w:p>
    <w:p w:rsidR="009F48E3" w:rsidRPr="009F48E3" w:rsidRDefault="009F48E3" w:rsidP="009F48E3">
      <w:pPr>
        <w:pStyle w:val="Listaszerbekezds"/>
        <w:ind w:left="360"/>
        <w:rPr>
          <w:rFonts w:ascii="Arial Narrow" w:hAnsi="Arial Narrow"/>
        </w:rPr>
      </w:pPr>
      <w:r w:rsidRPr="009F48E3">
        <w:rPr>
          <w:rFonts w:ascii="Arial Narrow" w:hAnsi="Arial Narrow"/>
        </w:rPr>
        <w:t>[</w:t>
      </w:r>
      <w:proofErr w:type="spellStart"/>
      <w:r w:rsidRPr="009F48E3">
        <w:rPr>
          <w:rFonts w:ascii="Arial Narrow" w:hAnsi="Arial Narrow"/>
        </w:rPr>
        <w:t>Boóc</w:t>
      </w:r>
      <w:proofErr w:type="spellEnd"/>
      <w:r w:rsidRPr="009F48E3">
        <w:rPr>
          <w:rFonts w:ascii="Arial Narrow" w:hAnsi="Arial Narrow"/>
        </w:rPr>
        <w:t xml:space="preserve"> Ádám] – [Fábián Ferenc] – [Sándor István] –Török Gábor: A </w:t>
      </w:r>
      <w:proofErr w:type="spellStart"/>
      <w:r w:rsidRPr="009F48E3">
        <w:rPr>
          <w:rFonts w:ascii="Arial Narrow" w:hAnsi="Arial Narrow"/>
        </w:rPr>
        <w:t>civilisztika</w:t>
      </w:r>
      <w:proofErr w:type="spellEnd"/>
      <w:r w:rsidRPr="009F48E3">
        <w:rPr>
          <w:rFonts w:ascii="Arial Narrow" w:hAnsi="Arial Narrow"/>
        </w:rPr>
        <w:t xml:space="preserve"> dogmatikája. HVG-ORAC, Budapest, 2009.</w:t>
      </w:r>
    </w:p>
    <w:p w:rsidR="009F48E3" w:rsidRPr="009F48E3" w:rsidRDefault="009F48E3" w:rsidP="009F48E3">
      <w:pPr>
        <w:rPr>
          <w:rFonts w:ascii="Arial Narrow" w:hAnsi="Arial Narrow"/>
        </w:rPr>
      </w:pPr>
      <w:r w:rsidRPr="009F48E3">
        <w:rPr>
          <w:rFonts w:ascii="Arial Narrow" w:hAnsi="Arial Narrow"/>
        </w:rPr>
        <w:lastRenderedPageBreak/>
        <w:t>Török Gábor /szerk./: A magánjog alapjai. HVG-ORAC, Budapest, 2002. 354 p.</w:t>
      </w:r>
    </w:p>
    <w:p w:rsidR="009F48E3" w:rsidRPr="009F48E3" w:rsidRDefault="009F48E3" w:rsidP="009F48E3">
      <w:pPr>
        <w:rPr>
          <w:rFonts w:ascii="Arial Narrow" w:hAnsi="Arial Narrow"/>
        </w:rPr>
      </w:pPr>
      <w:r w:rsidRPr="009F48E3">
        <w:rPr>
          <w:rFonts w:ascii="Arial Narrow" w:hAnsi="Arial Narrow"/>
        </w:rPr>
        <w:t xml:space="preserve">Gellérthegyi István – </w:t>
      </w:r>
      <w:proofErr w:type="spellStart"/>
      <w:r w:rsidRPr="009F48E3">
        <w:rPr>
          <w:rFonts w:ascii="Arial Narrow" w:hAnsi="Arial Narrow"/>
        </w:rPr>
        <w:t>Uttó</w:t>
      </w:r>
      <w:proofErr w:type="spellEnd"/>
      <w:r w:rsidRPr="009F48E3">
        <w:rPr>
          <w:rFonts w:ascii="Arial Narrow" w:hAnsi="Arial Narrow"/>
        </w:rPr>
        <w:t xml:space="preserve"> György, </w:t>
      </w:r>
      <w:proofErr w:type="gramStart"/>
      <w:r w:rsidRPr="009F48E3">
        <w:rPr>
          <w:rFonts w:ascii="Arial Narrow" w:hAnsi="Arial Narrow"/>
        </w:rPr>
        <w:t>A</w:t>
      </w:r>
      <w:proofErr w:type="gramEnd"/>
      <w:r w:rsidRPr="009F48E3">
        <w:rPr>
          <w:rFonts w:ascii="Arial Narrow" w:hAnsi="Arial Narrow"/>
        </w:rPr>
        <w:t xml:space="preserve"> közigazgatási szervek, a nyomozó hatóságok és a bíróságok kárf</w:t>
      </w:r>
      <w:r w:rsidRPr="009F48E3">
        <w:rPr>
          <w:rFonts w:ascii="Arial Narrow" w:hAnsi="Arial Narrow"/>
        </w:rPr>
        <w:t>e</w:t>
      </w:r>
      <w:r w:rsidRPr="009F48E3">
        <w:rPr>
          <w:rFonts w:ascii="Arial Narrow" w:hAnsi="Arial Narrow"/>
        </w:rPr>
        <w:t xml:space="preserve">lelőssége 1996–2002, Budapest, </w:t>
      </w:r>
      <w:proofErr w:type="spellStart"/>
      <w:r w:rsidRPr="009F48E3">
        <w:rPr>
          <w:rFonts w:ascii="Arial Narrow" w:hAnsi="Arial Narrow"/>
        </w:rPr>
        <w:t>HVG-Orac</w:t>
      </w:r>
      <w:proofErr w:type="spellEnd"/>
      <w:r w:rsidRPr="009F48E3">
        <w:rPr>
          <w:rFonts w:ascii="Arial Narrow" w:hAnsi="Arial Narrow"/>
        </w:rPr>
        <w:t>, 2003.</w:t>
      </w:r>
    </w:p>
    <w:p w:rsidR="009F48E3" w:rsidRPr="009F48E3" w:rsidRDefault="009F48E3" w:rsidP="009F48E3">
      <w:pPr>
        <w:rPr>
          <w:rFonts w:ascii="Arial Narrow" w:hAnsi="Arial Narrow"/>
        </w:rPr>
      </w:pPr>
      <w:r w:rsidRPr="009F48E3">
        <w:rPr>
          <w:rFonts w:ascii="Arial Narrow" w:hAnsi="Arial Narrow"/>
        </w:rPr>
        <w:t xml:space="preserve">Kenyeres, J. – Lovászi, </w:t>
      </w:r>
      <w:proofErr w:type="spellStart"/>
      <w:r w:rsidRPr="009F48E3">
        <w:rPr>
          <w:rFonts w:ascii="Arial Narrow" w:hAnsi="Arial Narrow"/>
        </w:rPr>
        <w:t>Cs</w:t>
      </w:r>
      <w:proofErr w:type="spellEnd"/>
      <w:r w:rsidRPr="009F48E3">
        <w:rPr>
          <w:rFonts w:ascii="Arial Narrow" w:hAnsi="Arial Narrow"/>
        </w:rPr>
        <w:t xml:space="preserve">. – Péterfalvi, </w:t>
      </w:r>
      <w:proofErr w:type="gramStart"/>
      <w:r w:rsidRPr="009F48E3">
        <w:rPr>
          <w:rFonts w:ascii="Arial Narrow" w:hAnsi="Arial Narrow"/>
        </w:rPr>
        <w:t>A</w:t>
      </w:r>
      <w:proofErr w:type="gramEnd"/>
      <w:r w:rsidRPr="009F48E3">
        <w:rPr>
          <w:rFonts w:ascii="Arial Narrow" w:hAnsi="Arial Narrow"/>
        </w:rPr>
        <w:t xml:space="preserve">. – Sárközy, Sz. – Török Gábor: A magánjog alapjai. HVG-ORAC, Budapest, 2007. </w:t>
      </w:r>
    </w:p>
    <w:p w:rsidR="009F48E3" w:rsidRPr="009F48E3" w:rsidRDefault="009F48E3" w:rsidP="009F48E3">
      <w:pPr>
        <w:rPr>
          <w:rFonts w:ascii="Arial Narrow" w:hAnsi="Arial Narrow"/>
        </w:rPr>
      </w:pPr>
      <w:r w:rsidRPr="009F48E3">
        <w:rPr>
          <w:rFonts w:ascii="Arial Narrow" w:hAnsi="Arial Narrow"/>
        </w:rPr>
        <w:t xml:space="preserve">Borbás Beatrix: A bírói hatalom kárfelelőssége, HVG </w:t>
      </w:r>
      <w:proofErr w:type="spellStart"/>
      <w:r w:rsidRPr="009F48E3">
        <w:rPr>
          <w:rFonts w:ascii="Arial Narrow" w:hAnsi="Arial Narrow"/>
        </w:rPr>
        <w:t>Orac</w:t>
      </w:r>
      <w:proofErr w:type="spellEnd"/>
      <w:r w:rsidRPr="009F48E3">
        <w:rPr>
          <w:rFonts w:ascii="Arial Narrow" w:hAnsi="Arial Narrow"/>
        </w:rPr>
        <w:t>, Budapest, 2014.</w:t>
      </w:r>
    </w:p>
    <w:p w:rsidR="009F48E3" w:rsidRPr="009F48E3" w:rsidRDefault="009F48E3" w:rsidP="009F48E3">
      <w:pPr>
        <w:rPr>
          <w:rFonts w:ascii="Arial Narrow" w:hAnsi="Arial Narrow"/>
        </w:rPr>
      </w:pPr>
      <w:proofErr w:type="spellStart"/>
      <w:r w:rsidRPr="009F48E3">
        <w:rPr>
          <w:rFonts w:ascii="Arial Narrow" w:hAnsi="Arial Narrow"/>
        </w:rPr>
        <w:t>Szamel</w:t>
      </w:r>
      <w:proofErr w:type="spellEnd"/>
      <w:r w:rsidRPr="009F48E3">
        <w:rPr>
          <w:rFonts w:ascii="Arial Narrow" w:hAnsi="Arial Narrow"/>
        </w:rPr>
        <w:t xml:space="preserve"> Lajos: Az államigazgatás felelősségi rendszere, Budapest, KJK, 1986.</w:t>
      </w:r>
    </w:p>
    <w:p w:rsidR="009F48E3" w:rsidRPr="009F48E3" w:rsidRDefault="009F48E3" w:rsidP="00E74B36">
      <w:pPr>
        <w:tabs>
          <w:tab w:val="num" w:pos="748"/>
        </w:tabs>
        <w:jc w:val="both"/>
        <w:rPr>
          <w:rFonts w:ascii="Arial Narrow" w:hAnsi="Arial Narrow"/>
        </w:rPr>
      </w:pPr>
    </w:p>
    <w:p w:rsidR="003C756C" w:rsidRPr="009F48E3" w:rsidRDefault="000E2386" w:rsidP="00E74B36">
      <w:pPr>
        <w:tabs>
          <w:tab w:val="num" w:pos="748"/>
        </w:tabs>
        <w:jc w:val="both"/>
        <w:rPr>
          <w:rFonts w:ascii="Arial Narrow" w:hAnsi="Arial Narrow" w:cs="Arial"/>
          <w:bCs/>
        </w:rPr>
      </w:pPr>
      <w:r w:rsidRPr="009F48E3">
        <w:rPr>
          <w:rFonts w:ascii="Arial Narrow" w:hAnsi="Arial Narrow" w:cs="Arial"/>
          <w:b/>
          <w:bCs/>
        </w:rPr>
        <w:t xml:space="preserve">      </w:t>
      </w:r>
      <w:r w:rsidRPr="009F48E3">
        <w:rPr>
          <w:rFonts w:ascii="Arial Narrow" w:hAnsi="Arial Narrow" w:cs="Arial"/>
          <w:bCs/>
        </w:rPr>
        <w:t>18.2</w:t>
      </w:r>
      <w:r w:rsidRPr="009F48E3">
        <w:rPr>
          <w:rFonts w:ascii="Arial Narrow" w:hAnsi="Arial Narrow" w:cs="Arial"/>
          <w:b/>
          <w:bCs/>
        </w:rPr>
        <w:t xml:space="preserve"> </w:t>
      </w:r>
      <w:r w:rsidR="003C756C" w:rsidRPr="009F48E3">
        <w:rPr>
          <w:rFonts w:ascii="Arial Narrow" w:hAnsi="Arial Narrow" w:cs="Arial"/>
          <w:b/>
          <w:bCs/>
        </w:rPr>
        <w:t>Ajánlott irodalom:</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Eörsi Gyula: Tézisek a polgári jogi felelősségről, Állam- és jogtudomány, 1976. 19. évf.</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cs="Arial"/>
        </w:rPr>
        <w:t xml:space="preserve">Borbás Beatrix: </w:t>
      </w:r>
      <w:hyperlink r:id="rId9" w:history="1">
        <w:r w:rsidRPr="009F48E3">
          <w:rPr>
            <w:rFonts w:ascii="Arial Narrow" w:hAnsi="Arial Narrow"/>
          </w:rPr>
          <w:t>Az állami immunitás és felelősség tendenciái – múlt, jelen, jövő</w:t>
        </w:r>
      </w:hyperlink>
      <w:r w:rsidRPr="009F48E3">
        <w:rPr>
          <w:rFonts w:ascii="Arial Narrow" w:hAnsi="Arial Narrow"/>
        </w:rPr>
        <w:t>, Jura, 2008. 14. 1</w:t>
      </w:r>
      <w:proofErr w:type="gramStart"/>
      <w:r w:rsidRPr="009F48E3">
        <w:rPr>
          <w:rFonts w:ascii="Arial Narrow" w:hAnsi="Arial Narrow"/>
        </w:rPr>
        <w:t>.sz.</w:t>
      </w:r>
      <w:proofErr w:type="gramEnd"/>
      <w:r w:rsidRPr="009F48E3">
        <w:rPr>
          <w:rFonts w:ascii="Arial Narrow" w:hAnsi="Arial Narrow"/>
        </w:rPr>
        <w:t xml:space="preserve"> 155–161.</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Borbás Beatrix: A közhatalmi felelősség kialakulása hazánkban, Jogtörténeti Szemle, 2010. évi 4. sz., 45-55.</w:t>
      </w:r>
    </w:p>
    <w:p w:rsidR="009F48E3" w:rsidRPr="009F48E3" w:rsidRDefault="009F48E3" w:rsidP="009F48E3">
      <w:pPr>
        <w:pStyle w:val="Szvegtrzsbehzssal"/>
        <w:numPr>
          <w:ilvl w:val="0"/>
          <w:numId w:val="36"/>
        </w:numPr>
        <w:spacing w:after="0"/>
        <w:jc w:val="both"/>
        <w:rPr>
          <w:rFonts w:ascii="Arial Narrow" w:hAnsi="Arial Narrow"/>
        </w:rPr>
      </w:pPr>
      <w:r w:rsidRPr="009F48E3">
        <w:rPr>
          <w:rFonts w:ascii="Arial Narrow" w:hAnsi="Arial Narrow"/>
        </w:rPr>
        <w:t>Borbás Beatrix: A közhatalom kárfelelősségéről a felelősségi premisszák szemszög</w:t>
      </w:r>
      <w:r w:rsidRPr="009F48E3">
        <w:rPr>
          <w:rFonts w:ascii="Arial Narrow" w:hAnsi="Arial Narrow"/>
        </w:rPr>
        <w:t>é</w:t>
      </w:r>
      <w:r w:rsidRPr="009F48E3">
        <w:rPr>
          <w:rFonts w:ascii="Arial Narrow" w:hAnsi="Arial Narrow"/>
        </w:rPr>
        <w:t>ből – különös tekintettel a felróhatósági kritériumra, Jogtudományi Közlöny, 2011. 66. évf., 4. sz., 232-242.</w:t>
      </w:r>
    </w:p>
    <w:p w:rsidR="009F48E3" w:rsidRPr="009F48E3" w:rsidRDefault="009F48E3" w:rsidP="009F48E3">
      <w:pPr>
        <w:pStyle w:val="Szvegtrzsbehzssal"/>
        <w:numPr>
          <w:ilvl w:val="0"/>
          <w:numId w:val="36"/>
        </w:numPr>
        <w:spacing w:after="0"/>
        <w:jc w:val="both"/>
        <w:rPr>
          <w:rFonts w:ascii="Arial Narrow" w:hAnsi="Arial Narrow"/>
        </w:rPr>
      </w:pPr>
      <w:r w:rsidRPr="009F48E3">
        <w:rPr>
          <w:rFonts w:ascii="Arial Narrow" w:hAnsi="Arial Narrow"/>
        </w:rPr>
        <w:t>Borbás Beatrix: Az állam és a köz kárfelelősségéről a vétkességi elvtől való eltávolodás tükrében, Jura, 2011. 1. sz., 151-160.</w:t>
      </w:r>
    </w:p>
    <w:p w:rsidR="00F02A52" w:rsidRPr="009F48E3" w:rsidRDefault="00F02A52" w:rsidP="00F02A52">
      <w:pPr>
        <w:pStyle w:val="Listaszerbekezds"/>
        <w:numPr>
          <w:ilvl w:val="0"/>
          <w:numId w:val="36"/>
        </w:numPr>
        <w:rPr>
          <w:rFonts w:ascii="Arial Narrow" w:hAnsi="Arial Narrow"/>
        </w:rPr>
      </w:pPr>
      <w:r>
        <w:rPr>
          <w:rStyle w:val="Kiemels2"/>
          <w:rFonts w:ascii="Arial Narrow" w:hAnsi="Arial Narrow"/>
          <w:b w:val="0"/>
        </w:rPr>
        <w:t xml:space="preserve">Borbás Beatrix: </w:t>
      </w:r>
      <w:r w:rsidRPr="009F48E3">
        <w:rPr>
          <w:rStyle w:val="Kiemels2"/>
          <w:rFonts w:ascii="Arial Narrow" w:hAnsi="Arial Narrow"/>
          <w:b w:val="0"/>
        </w:rPr>
        <w:t>Néhány gondolat a közhatalom kárfelelősségéről</w:t>
      </w:r>
      <w:r w:rsidRPr="009F48E3">
        <w:rPr>
          <w:rFonts w:ascii="Arial Narrow" w:hAnsi="Arial Narrow"/>
        </w:rPr>
        <w:t xml:space="preserve">, </w:t>
      </w:r>
      <w:proofErr w:type="spellStart"/>
      <w:r w:rsidRPr="009F48E3">
        <w:rPr>
          <w:rFonts w:ascii="Arial Narrow" w:hAnsi="Arial Narrow"/>
        </w:rPr>
        <w:t>In</w:t>
      </w:r>
      <w:proofErr w:type="spellEnd"/>
      <w:r w:rsidRPr="009F48E3">
        <w:rPr>
          <w:rFonts w:ascii="Arial Narrow" w:hAnsi="Arial Narrow"/>
        </w:rPr>
        <w:t>: Ünnepi tanulm</w:t>
      </w:r>
      <w:r w:rsidRPr="009F48E3">
        <w:rPr>
          <w:rFonts w:ascii="Arial Narrow" w:hAnsi="Arial Narrow"/>
        </w:rPr>
        <w:t>á</w:t>
      </w:r>
      <w:r w:rsidRPr="009F48E3">
        <w:rPr>
          <w:rFonts w:ascii="Arial Narrow" w:hAnsi="Arial Narrow"/>
        </w:rPr>
        <w:t>nyok Rácz Attila 75. születésnapja tiszteletére (szerk.: Cserny Ákos), Nemzeti Közszo</w:t>
      </w:r>
      <w:r w:rsidRPr="009F48E3">
        <w:rPr>
          <w:rFonts w:ascii="Arial Narrow" w:hAnsi="Arial Narrow"/>
        </w:rPr>
        <w:t>l</w:t>
      </w:r>
      <w:r w:rsidRPr="009F48E3">
        <w:rPr>
          <w:rFonts w:ascii="Arial Narrow" w:hAnsi="Arial Narrow"/>
        </w:rPr>
        <w:t>gálati és Tankönyvkiadó, 2013., pp. 97-108.</w:t>
      </w:r>
    </w:p>
    <w:p w:rsidR="00F02A52" w:rsidRPr="009F48E3" w:rsidRDefault="00F02A52" w:rsidP="00F02A52">
      <w:pPr>
        <w:pStyle w:val="NormlWeb"/>
        <w:numPr>
          <w:ilvl w:val="0"/>
          <w:numId w:val="36"/>
        </w:numPr>
        <w:rPr>
          <w:rFonts w:ascii="Arial Narrow" w:hAnsi="Arial Narrow"/>
        </w:rPr>
      </w:pPr>
      <w:r>
        <w:rPr>
          <w:rStyle w:val="Kiemels2"/>
          <w:rFonts w:ascii="Arial Narrow" w:hAnsi="Arial Narrow"/>
          <w:b w:val="0"/>
        </w:rPr>
        <w:t xml:space="preserve">Borbás Beatrix: </w:t>
      </w:r>
      <w:r w:rsidRPr="009F48E3">
        <w:rPr>
          <w:rStyle w:val="Kiemels2"/>
          <w:rFonts w:ascii="Arial Narrow" w:hAnsi="Arial Narrow"/>
          <w:b w:val="0"/>
        </w:rPr>
        <w:t>A közigazgatási bírói útra tartozó ügyek egyes kérdéseiről, avagy a közhatalmi kárviszonyok megítélésének elhatárolási szempontjairól</w:t>
      </w:r>
      <w:r w:rsidRPr="009F48E3">
        <w:rPr>
          <w:rFonts w:ascii="Arial Narrow" w:hAnsi="Arial Narrow"/>
        </w:rPr>
        <w:t xml:space="preserve"> (korreferátum Dr. </w:t>
      </w:r>
      <w:proofErr w:type="spellStart"/>
      <w:r w:rsidRPr="009F48E3">
        <w:rPr>
          <w:rFonts w:ascii="Arial Narrow" w:hAnsi="Arial Narrow"/>
        </w:rPr>
        <w:t>Kalas</w:t>
      </w:r>
      <w:proofErr w:type="spellEnd"/>
      <w:r w:rsidRPr="009F48E3">
        <w:rPr>
          <w:rFonts w:ascii="Arial Narrow" w:hAnsi="Arial Narrow"/>
        </w:rPr>
        <w:t xml:space="preserve"> Tibor kúriai bíró, a Kúria Közigazgatási és Munkaügyi  Kollégiumának vezetője előadásához), Harmincötödik Jogász Vándorgyűlés Konferenciakötete, Magyar Jogász Egylet, Lillafüred, 2014., pp. 227-237.</w:t>
      </w:r>
    </w:p>
    <w:p w:rsidR="00F02A52" w:rsidRPr="009F48E3" w:rsidRDefault="00F02A52" w:rsidP="00F02A52">
      <w:pPr>
        <w:pStyle w:val="NormlWeb"/>
        <w:numPr>
          <w:ilvl w:val="0"/>
          <w:numId w:val="36"/>
        </w:numPr>
        <w:rPr>
          <w:rFonts w:ascii="Arial Narrow" w:hAnsi="Arial Narrow"/>
        </w:rPr>
      </w:pPr>
      <w:r>
        <w:rPr>
          <w:rStyle w:val="Kiemels2"/>
          <w:rFonts w:ascii="Arial Narrow" w:hAnsi="Arial Narrow"/>
          <w:b w:val="0"/>
        </w:rPr>
        <w:t xml:space="preserve">Borbás Beatrix: </w:t>
      </w:r>
      <w:r w:rsidRPr="009F48E3">
        <w:rPr>
          <w:rStyle w:val="Kiemels2"/>
          <w:rFonts w:ascii="Arial Narrow" w:hAnsi="Arial Narrow"/>
          <w:b w:val="0"/>
        </w:rPr>
        <w:t>Az immunitási tünetekről az állami kárfelelősség terén – az új Ptk. fe</w:t>
      </w:r>
      <w:r w:rsidRPr="009F48E3">
        <w:rPr>
          <w:rStyle w:val="Kiemels2"/>
          <w:rFonts w:ascii="Arial Narrow" w:hAnsi="Arial Narrow"/>
          <w:b w:val="0"/>
        </w:rPr>
        <w:t>l</w:t>
      </w:r>
      <w:r w:rsidRPr="009F48E3">
        <w:rPr>
          <w:rStyle w:val="Kiemels2"/>
          <w:rFonts w:ascii="Arial Narrow" w:hAnsi="Arial Narrow"/>
          <w:b w:val="0"/>
        </w:rPr>
        <w:t>sejlő fényeinél</w:t>
      </w:r>
      <w:r w:rsidRPr="009F48E3">
        <w:rPr>
          <w:rFonts w:ascii="Arial Narrow" w:hAnsi="Arial Narrow"/>
        </w:rPr>
        <w:t>, Magyar Jog, 61. évf., pp. 268-277., 2014.</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 xml:space="preserve">Fábián Adrián: A jogalkotó kárfelelőssége a magyar jogrendben, </w:t>
      </w:r>
      <w:proofErr w:type="spellStart"/>
      <w:r w:rsidRPr="009F48E3">
        <w:rPr>
          <w:rFonts w:ascii="Arial Narrow" w:hAnsi="Arial Narrow"/>
        </w:rPr>
        <w:t>In</w:t>
      </w:r>
      <w:proofErr w:type="spellEnd"/>
      <w:r w:rsidRPr="009F48E3">
        <w:rPr>
          <w:rFonts w:ascii="Arial Narrow" w:hAnsi="Arial Narrow"/>
        </w:rPr>
        <w:t>: PhD Tanulmányok 3</w:t>
      </w:r>
      <w:proofErr w:type="gramStart"/>
      <w:r w:rsidRPr="009F48E3">
        <w:rPr>
          <w:rFonts w:ascii="Arial Narrow" w:hAnsi="Arial Narrow"/>
        </w:rPr>
        <w:t>.,</w:t>
      </w:r>
      <w:proofErr w:type="gramEnd"/>
      <w:r w:rsidRPr="009F48E3">
        <w:rPr>
          <w:rFonts w:ascii="Arial Narrow" w:hAnsi="Arial Narrow"/>
        </w:rPr>
        <w:t xml:space="preserve"> 2005., 27-55.</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Kecskés László: Állami immunitás és kárfelelősség, Jogtudományi Közlöny, 1988., 4. évf.</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 xml:space="preserve">Kiss </w:t>
      </w:r>
      <w:proofErr w:type="spellStart"/>
      <w:r w:rsidRPr="009F48E3">
        <w:rPr>
          <w:rFonts w:ascii="Arial Narrow" w:hAnsi="Arial Narrow"/>
        </w:rPr>
        <w:t>Daisy</w:t>
      </w:r>
      <w:proofErr w:type="spellEnd"/>
      <w:r w:rsidRPr="009F48E3">
        <w:rPr>
          <w:rFonts w:ascii="Arial Narrow" w:hAnsi="Arial Narrow"/>
        </w:rPr>
        <w:t>: Felelőtlen felelősök, Fundamentum 2004/1.</w:t>
      </w:r>
    </w:p>
    <w:p w:rsidR="009F48E3" w:rsidRPr="009F48E3" w:rsidRDefault="009F48E3" w:rsidP="009F48E3">
      <w:pPr>
        <w:pStyle w:val="Lbjegyzetszveg"/>
        <w:numPr>
          <w:ilvl w:val="0"/>
          <w:numId w:val="36"/>
        </w:numPr>
        <w:rPr>
          <w:rFonts w:ascii="Arial Narrow" w:hAnsi="Arial Narrow"/>
          <w:sz w:val="24"/>
          <w:szCs w:val="24"/>
        </w:rPr>
      </w:pPr>
      <w:proofErr w:type="spellStart"/>
      <w:r w:rsidRPr="009F48E3">
        <w:rPr>
          <w:rFonts w:ascii="Arial Narrow" w:hAnsi="Arial Narrow"/>
          <w:sz w:val="24"/>
          <w:szCs w:val="24"/>
        </w:rPr>
        <w:t>Lajer</w:t>
      </w:r>
      <w:proofErr w:type="spellEnd"/>
      <w:r w:rsidRPr="009F48E3">
        <w:rPr>
          <w:rFonts w:ascii="Arial Narrow" w:hAnsi="Arial Narrow"/>
          <w:sz w:val="24"/>
          <w:szCs w:val="24"/>
        </w:rPr>
        <w:t xml:space="preserve"> Zsolt: A jogalkotó kárfelelőssége, Magyar Jog, 1995. 3. sz.</w:t>
      </w:r>
    </w:p>
    <w:p w:rsidR="009F48E3" w:rsidRPr="009F48E3" w:rsidRDefault="009F48E3" w:rsidP="009F48E3">
      <w:pPr>
        <w:pStyle w:val="Listaszerbekezds"/>
        <w:numPr>
          <w:ilvl w:val="0"/>
          <w:numId w:val="36"/>
        </w:numPr>
        <w:rPr>
          <w:rFonts w:ascii="Arial Narrow" w:hAnsi="Arial Narrow"/>
        </w:rPr>
      </w:pPr>
      <w:proofErr w:type="spellStart"/>
      <w:r w:rsidRPr="009F48E3">
        <w:rPr>
          <w:rFonts w:ascii="Arial Narrow" w:hAnsi="Arial Narrow"/>
        </w:rPr>
        <w:t>Szamel</w:t>
      </w:r>
      <w:proofErr w:type="spellEnd"/>
      <w:r w:rsidRPr="009F48E3">
        <w:rPr>
          <w:rFonts w:ascii="Arial Narrow" w:hAnsi="Arial Narrow"/>
        </w:rPr>
        <w:t xml:space="preserve"> Lajos: Az államigazgatási tevékenység körében okozott károkért, Jogtudom</w:t>
      </w:r>
      <w:r w:rsidRPr="009F48E3">
        <w:rPr>
          <w:rFonts w:ascii="Arial Narrow" w:hAnsi="Arial Narrow"/>
        </w:rPr>
        <w:t>á</w:t>
      </w:r>
      <w:r w:rsidRPr="009F48E3">
        <w:rPr>
          <w:rFonts w:ascii="Arial Narrow" w:hAnsi="Arial Narrow"/>
        </w:rPr>
        <w:t>nyi Közlöny, 1959. 10–11. sz.</w:t>
      </w:r>
    </w:p>
    <w:p w:rsidR="009F48E3" w:rsidRPr="009F48E3" w:rsidRDefault="009F48E3" w:rsidP="009F48E3">
      <w:pPr>
        <w:pStyle w:val="Listaszerbekezds"/>
        <w:numPr>
          <w:ilvl w:val="0"/>
          <w:numId w:val="36"/>
        </w:numPr>
        <w:rPr>
          <w:rFonts w:ascii="Arial Narrow" w:hAnsi="Arial Narrow"/>
        </w:rPr>
      </w:pPr>
      <w:proofErr w:type="spellStart"/>
      <w:r w:rsidRPr="009F48E3">
        <w:rPr>
          <w:rFonts w:ascii="Arial Narrow" w:hAnsi="Arial Narrow"/>
        </w:rPr>
        <w:t>Szamel</w:t>
      </w:r>
      <w:proofErr w:type="spellEnd"/>
      <w:r w:rsidRPr="009F48E3">
        <w:rPr>
          <w:rFonts w:ascii="Arial Narrow" w:hAnsi="Arial Narrow"/>
        </w:rPr>
        <w:t xml:space="preserve"> Lajos: Jogalanyiság az államigazgatási hatósági jogviszonyokban, Állam és Igazgatás, 1983, XXXIII. évf., 7. sz.</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Takáts Péter: Az államigazgatási jogkörben okozott kár, Jogtudományi Közlöny, 1982.</w:t>
      </w:r>
    </w:p>
    <w:p w:rsidR="009F48E3" w:rsidRPr="009F48E3" w:rsidRDefault="009F48E3" w:rsidP="009F48E3">
      <w:pPr>
        <w:pStyle w:val="Listaszerbekezds"/>
        <w:numPr>
          <w:ilvl w:val="0"/>
          <w:numId w:val="36"/>
        </w:numPr>
        <w:rPr>
          <w:rFonts w:ascii="Arial Narrow" w:hAnsi="Arial Narrow"/>
        </w:rPr>
      </w:pPr>
      <w:proofErr w:type="spellStart"/>
      <w:r w:rsidRPr="009F48E3">
        <w:rPr>
          <w:rFonts w:ascii="Arial Narrow" w:hAnsi="Arial Narrow"/>
        </w:rPr>
        <w:t>Uttó</w:t>
      </w:r>
      <w:proofErr w:type="spellEnd"/>
      <w:r w:rsidRPr="009F48E3">
        <w:rPr>
          <w:rFonts w:ascii="Arial Narrow" w:hAnsi="Arial Narrow"/>
        </w:rPr>
        <w:t xml:space="preserve"> György, Az államigazgatási (bírósági, ügyészségi) kárfelelősség néhány időszerű kérdése, Magyar Jog, 1994, 41.</w:t>
      </w:r>
    </w:p>
    <w:p w:rsidR="009F48E3" w:rsidRPr="009F48E3" w:rsidRDefault="009F48E3" w:rsidP="009F48E3">
      <w:pPr>
        <w:pStyle w:val="Listaszerbekezds"/>
        <w:numPr>
          <w:ilvl w:val="0"/>
          <w:numId w:val="36"/>
        </w:numPr>
        <w:rPr>
          <w:rFonts w:ascii="Arial Narrow" w:hAnsi="Arial Narrow"/>
        </w:rPr>
      </w:pPr>
      <w:proofErr w:type="spellStart"/>
      <w:r w:rsidRPr="009F48E3">
        <w:rPr>
          <w:rFonts w:ascii="Arial Narrow" w:hAnsi="Arial Narrow"/>
        </w:rPr>
        <w:t>Uttó</w:t>
      </w:r>
      <w:proofErr w:type="spellEnd"/>
      <w:r w:rsidRPr="009F48E3">
        <w:rPr>
          <w:rFonts w:ascii="Arial Narrow" w:hAnsi="Arial Narrow"/>
        </w:rPr>
        <w:t xml:space="preserve"> György: A közhivatalnok és az ítélkező bíró által hivatali kötelezettségének me</w:t>
      </w:r>
      <w:r w:rsidRPr="009F48E3">
        <w:rPr>
          <w:rFonts w:ascii="Arial Narrow" w:hAnsi="Arial Narrow"/>
        </w:rPr>
        <w:t>g</w:t>
      </w:r>
      <w:r w:rsidRPr="009F48E3">
        <w:rPr>
          <w:rFonts w:ascii="Arial Narrow" w:hAnsi="Arial Narrow"/>
        </w:rPr>
        <w:t>sértésével okozott kárért való felelősség, Németországi tapasztalatok alapján, Magyar Közigazgatás, 1998, 12. évf.</w:t>
      </w:r>
    </w:p>
    <w:p w:rsidR="009F48E3" w:rsidRPr="009F48E3" w:rsidRDefault="009F48E3" w:rsidP="009F48E3">
      <w:pPr>
        <w:pStyle w:val="Listaszerbekezds"/>
        <w:numPr>
          <w:ilvl w:val="0"/>
          <w:numId w:val="36"/>
        </w:numPr>
        <w:rPr>
          <w:rFonts w:ascii="Arial Narrow" w:hAnsi="Arial Narrow"/>
        </w:rPr>
      </w:pPr>
      <w:proofErr w:type="spellStart"/>
      <w:r w:rsidRPr="009F48E3">
        <w:rPr>
          <w:rFonts w:ascii="Arial Narrow" w:hAnsi="Arial Narrow"/>
        </w:rPr>
        <w:t>Uttó</w:t>
      </w:r>
      <w:proofErr w:type="spellEnd"/>
      <w:r w:rsidRPr="009F48E3">
        <w:rPr>
          <w:rFonts w:ascii="Arial Narrow" w:hAnsi="Arial Narrow"/>
        </w:rPr>
        <w:t xml:space="preserve"> György: Felelősség a közhatalom gyakorlása során okozott kárért és sérelemért, Bírák Lapja, 2/2007.</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 xml:space="preserve">Varga </w:t>
      </w:r>
      <w:proofErr w:type="spellStart"/>
      <w:r w:rsidRPr="009F48E3">
        <w:rPr>
          <w:rFonts w:ascii="Arial Narrow" w:hAnsi="Arial Narrow"/>
        </w:rPr>
        <w:t>Zs</w:t>
      </w:r>
      <w:proofErr w:type="spellEnd"/>
      <w:r w:rsidRPr="009F48E3">
        <w:rPr>
          <w:rFonts w:ascii="Arial Narrow" w:hAnsi="Arial Narrow"/>
        </w:rPr>
        <w:t>. András: A közhatalmi szervek kártérítési felelősségének egyes kérdései az új Ptk. szövegtervezetében, 2008. április 16</w:t>
      </w:r>
      <w:proofErr w:type="gramStart"/>
      <w:r w:rsidRPr="009F48E3">
        <w:rPr>
          <w:rFonts w:ascii="Arial Narrow" w:hAnsi="Arial Narrow"/>
        </w:rPr>
        <w:t>.,</w:t>
      </w:r>
      <w:proofErr w:type="gramEnd"/>
      <w:r w:rsidRPr="009F48E3">
        <w:rPr>
          <w:rFonts w:ascii="Arial Narrow" w:hAnsi="Arial Narrow"/>
        </w:rPr>
        <w:t xml:space="preserve"> </w:t>
      </w:r>
      <w:hyperlink r:id="rId10" w:history="1">
        <w:r w:rsidRPr="009F48E3">
          <w:rPr>
            <w:rStyle w:val="Hiperhivatkozs"/>
            <w:rFonts w:ascii="Arial Narrow" w:hAnsi="Arial Narrow"/>
          </w:rPr>
          <w:t>http://vakbarat.irm.gov.hu/i/irm.gov.hu/files//downloads/Cimlapon/Aktualis_Rovat/ptkvarga_zs._andras.pdf</w:t>
        </w:r>
      </w:hyperlink>
      <w:r w:rsidRPr="009F48E3">
        <w:rPr>
          <w:rFonts w:ascii="Arial Narrow" w:hAnsi="Arial Narrow"/>
        </w:rPr>
        <w:t>)</w:t>
      </w:r>
    </w:p>
    <w:p w:rsidR="009F48E3" w:rsidRPr="009F48E3" w:rsidRDefault="009F48E3" w:rsidP="009F48E3">
      <w:pPr>
        <w:pStyle w:val="Listaszerbekezds"/>
        <w:numPr>
          <w:ilvl w:val="0"/>
          <w:numId w:val="36"/>
        </w:numPr>
        <w:rPr>
          <w:rFonts w:ascii="Arial Narrow" w:hAnsi="Arial Narrow"/>
        </w:rPr>
      </w:pPr>
      <w:r w:rsidRPr="009F48E3">
        <w:rPr>
          <w:rFonts w:ascii="Arial Narrow" w:hAnsi="Arial Narrow"/>
        </w:rPr>
        <w:t xml:space="preserve">Varga </w:t>
      </w:r>
      <w:proofErr w:type="spellStart"/>
      <w:r w:rsidRPr="009F48E3">
        <w:rPr>
          <w:rFonts w:ascii="Arial Narrow" w:hAnsi="Arial Narrow"/>
        </w:rPr>
        <w:t>Zs</w:t>
      </w:r>
      <w:proofErr w:type="spellEnd"/>
      <w:r w:rsidRPr="009F48E3">
        <w:rPr>
          <w:rFonts w:ascii="Arial Narrow" w:hAnsi="Arial Narrow"/>
        </w:rPr>
        <w:t>. András: Az Emberi Jogok Egyetemes Nyilatkozatának hatása jogszemlél</w:t>
      </w:r>
      <w:r w:rsidRPr="009F48E3">
        <w:rPr>
          <w:rFonts w:ascii="Arial Narrow" w:hAnsi="Arial Narrow"/>
        </w:rPr>
        <w:t>e</w:t>
      </w:r>
      <w:r w:rsidRPr="009F48E3">
        <w:rPr>
          <w:rFonts w:ascii="Arial Narrow" w:hAnsi="Arial Narrow"/>
        </w:rPr>
        <w:t xml:space="preserve">tünkre – A közhatalom </w:t>
      </w:r>
      <w:proofErr w:type="gramStart"/>
      <w:r w:rsidRPr="009F48E3">
        <w:rPr>
          <w:rFonts w:ascii="Arial Narrow" w:hAnsi="Arial Narrow"/>
        </w:rPr>
        <w:t>perlése</w:t>
      </w:r>
      <w:proofErr w:type="gramEnd"/>
      <w:r w:rsidRPr="009F48E3">
        <w:rPr>
          <w:rFonts w:ascii="Arial Narrow" w:hAnsi="Arial Narrow"/>
        </w:rPr>
        <w:t xml:space="preserve"> mint alapvető jog, </w:t>
      </w:r>
      <w:proofErr w:type="spellStart"/>
      <w:r w:rsidRPr="009F48E3">
        <w:rPr>
          <w:rFonts w:ascii="Arial Narrow" w:hAnsi="Arial Narrow"/>
        </w:rPr>
        <w:t>Iustum</w:t>
      </w:r>
      <w:proofErr w:type="spellEnd"/>
      <w:r w:rsidRPr="009F48E3">
        <w:rPr>
          <w:rFonts w:ascii="Arial Narrow" w:hAnsi="Arial Narrow"/>
        </w:rPr>
        <w:t xml:space="preserve"> </w:t>
      </w:r>
      <w:proofErr w:type="spellStart"/>
      <w:r w:rsidRPr="009F48E3">
        <w:rPr>
          <w:rFonts w:ascii="Arial Narrow" w:hAnsi="Arial Narrow"/>
        </w:rPr>
        <w:t>Aequum</w:t>
      </w:r>
      <w:proofErr w:type="spellEnd"/>
      <w:r w:rsidRPr="009F48E3">
        <w:rPr>
          <w:rFonts w:ascii="Arial Narrow" w:hAnsi="Arial Narrow"/>
        </w:rPr>
        <w:t xml:space="preserve"> </w:t>
      </w:r>
      <w:proofErr w:type="spellStart"/>
      <w:r w:rsidRPr="009F48E3">
        <w:rPr>
          <w:rFonts w:ascii="Arial Narrow" w:hAnsi="Arial Narrow"/>
        </w:rPr>
        <w:t>Salutare</w:t>
      </w:r>
      <w:proofErr w:type="spellEnd"/>
      <w:r w:rsidRPr="009F48E3">
        <w:rPr>
          <w:rFonts w:ascii="Arial Narrow" w:hAnsi="Arial Narrow"/>
        </w:rPr>
        <w:t>, V.2009/2., 103-126.</w:t>
      </w:r>
    </w:p>
    <w:p w:rsidR="008814DF" w:rsidRPr="009F48E3" w:rsidRDefault="008814DF" w:rsidP="00E74B36">
      <w:pPr>
        <w:jc w:val="both"/>
        <w:rPr>
          <w:rFonts w:ascii="Arial Narrow" w:hAnsi="Arial Narrow" w:cs="Arial"/>
        </w:rPr>
      </w:pPr>
    </w:p>
    <w:p w:rsidR="00F02A52" w:rsidRPr="009F48E3" w:rsidRDefault="00F02A52" w:rsidP="00F02A52">
      <w:pPr>
        <w:pStyle w:val="Listaszerbekezds"/>
        <w:numPr>
          <w:ilvl w:val="0"/>
          <w:numId w:val="36"/>
        </w:numPr>
        <w:rPr>
          <w:rFonts w:ascii="Arial Narrow" w:hAnsi="Arial Narrow"/>
        </w:rPr>
      </w:pPr>
      <w:r>
        <w:rPr>
          <w:rStyle w:val="Kiemels2"/>
          <w:rFonts w:ascii="Arial Narrow" w:hAnsi="Arial Narrow"/>
          <w:b w:val="0"/>
        </w:rPr>
        <w:t xml:space="preserve">Borbás Beatrix: </w:t>
      </w:r>
      <w:r w:rsidRPr="009F48E3">
        <w:rPr>
          <w:rStyle w:val="Kiemels2"/>
          <w:rFonts w:ascii="Arial Narrow" w:hAnsi="Arial Narrow"/>
          <w:b w:val="0"/>
        </w:rPr>
        <w:t>Néhány gondolat a közhatalom kárfelelősségéről</w:t>
      </w:r>
      <w:r w:rsidRPr="009F48E3">
        <w:rPr>
          <w:rFonts w:ascii="Arial Narrow" w:hAnsi="Arial Narrow"/>
        </w:rPr>
        <w:t xml:space="preserve">, </w:t>
      </w:r>
      <w:proofErr w:type="spellStart"/>
      <w:r w:rsidRPr="009F48E3">
        <w:rPr>
          <w:rFonts w:ascii="Arial Narrow" w:hAnsi="Arial Narrow"/>
        </w:rPr>
        <w:t>In</w:t>
      </w:r>
      <w:proofErr w:type="spellEnd"/>
      <w:r w:rsidRPr="009F48E3">
        <w:rPr>
          <w:rFonts w:ascii="Arial Narrow" w:hAnsi="Arial Narrow"/>
        </w:rPr>
        <w:t>: Ünnepi tanulm</w:t>
      </w:r>
      <w:r w:rsidRPr="009F48E3">
        <w:rPr>
          <w:rFonts w:ascii="Arial Narrow" w:hAnsi="Arial Narrow"/>
        </w:rPr>
        <w:t>á</w:t>
      </w:r>
      <w:r w:rsidRPr="009F48E3">
        <w:rPr>
          <w:rFonts w:ascii="Arial Narrow" w:hAnsi="Arial Narrow"/>
        </w:rPr>
        <w:t>nyok Rácz Attila 75. születésnapja tiszteletére (szerk.: Cserny Ákos), Nemzeti Közszo</w:t>
      </w:r>
      <w:r w:rsidRPr="009F48E3">
        <w:rPr>
          <w:rFonts w:ascii="Arial Narrow" w:hAnsi="Arial Narrow"/>
        </w:rPr>
        <w:t>l</w:t>
      </w:r>
      <w:r w:rsidRPr="009F48E3">
        <w:rPr>
          <w:rFonts w:ascii="Arial Narrow" w:hAnsi="Arial Narrow"/>
        </w:rPr>
        <w:t>gálati és Tankönyvkiadó, 2013., pp. 97-108.</w:t>
      </w:r>
    </w:p>
    <w:p w:rsidR="00F02A52" w:rsidRPr="009F48E3" w:rsidRDefault="00F02A52" w:rsidP="00F02A52">
      <w:pPr>
        <w:pStyle w:val="NormlWeb"/>
        <w:numPr>
          <w:ilvl w:val="0"/>
          <w:numId w:val="36"/>
        </w:numPr>
        <w:rPr>
          <w:rFonts w:ascii="Arial Narrow" w:hAnsi="Arial Narrow"/>
        </w:rPr>
      </w:pPr>
      <w:r>
        <w:rPr>
          <w:rStyle w:val="Kiemels2"/>
          <w:rFonts w:ascii="Arial Narrow" w:hAnsi="Arial Narrow"/>
          <w:b w:val="0"/>
        </w:rPr>
        <w:t xml:space="preserve">Borbás Beatrix: </w:t>
      </w:r>
      <w:r w:rsidRPr="009F48E3">
        <w:rPr>
          <w:rStyle w:val="Kiemels2"/>
          <w:rFonts w:ascii="Arial Narrow" w:hAnsi="Arial Narrow"/>
          <w:b w:val="0"/>
        </w:rPr>
        <w:t>A közigazgatási bírói útra tartozó ügyek egyes kérdéseiről, avagy a közhatalmi kárviszonyok megítélésének elhatárolási szempontjairól</w:t>
      </w:r>
      <w:r w:rsidRPr="009F48E3">
        <w:rPr>
          <w:rFonts w:ascii="Arial Narrow" w:hAnsi="Arial Narrow"/>
        </w:rPr>
        <w:t xml:space="preserve"> (korreferátum Dr. </w:t>
      </w:r>
      <w:proofErr w:type="spellStart"/>
      <w:r w:rsidRPr="009F48E3">
        <w:rPr>
          <w:rFonts w:ascii="Arial Narrow" w:hAnsi="Arial Narrow"/>
        </w:rPr>
        <w:t>Kalas</w:t>
      </w:r>
      <w:proofErr w:type="spellEnd"/>
      <w:r w:rsidRPr="009F48E3">
        <w:rPr>
          <w:rFonts w:ascii="Arial Narrow" w:hAnsi="Arial Narrow"/>
        </w:rPr>
        <w:t xml:space="preserve"> Tibor kúriai bíró, a Kúria Közigazgatási és Munkaügyi  Kollégiumának vezetője előadásához), Harmincötödik Jogász Vándorgyűlés Konferenciakötete, Magyar Jogász Egylet, Lillafüred, 2014., pp. 227-237.</w:t>
      </w:r>
    </w:p>
    <w:p w:rsidR="00F02A52" w:rsidRPr="009F48E3" w:rsidRDefault="00F02A52" w:rsidP="00F02A52">
      <w:pPr>
        <w:pStyle w:val="NormlWeb"/>
        <w:numPr>
          <w:ilvl w:val="0"/>
          <w:numId w:val="36"/>
        </w:numPr>
        <w:rPr>
          <w:rFonts w:ascii="Arial Narrow" w:hAnsi="Arial Narrow"/>
        </w:rPr>
      </w:pPr>
      <w:r>
        <w:rPr>
          <w:rStyle w:val="Kiemels2"/>
          <w:rFonts w:ascii="Arial Narrow" w:hAnsi="Arial Narrow"/>
          <w:b w:val="0"/>
        </w:rPr>
        <w:t xml:space="preserve">Borbás Beatrix: </w:t>
      </w:r>
      <w:r w:rsidRPr="009F48E3">
        <w:rPr>
          <w:rStyle w:val="Kiemels2"/>
          <w:rFonts w:ascii="Arial Narrow" w:hAnsi="Arial Narrow"/>
          <w:b w:val="0"/>
        </w:rPr>
        <w:t>Az immunitási tünetekről az állami kárfelelősség terén – az új Ptk. fe</w:t>
      </w:r>
      <w:r w:rsidRPr="009F48E3">
        <w:rPr>
          <w:rStyle w:val="Kiemels2"/>
          <w:rFonts w:ascii="Arial Narrow" w:hAnsi="Arial Narrow"/>
          <w:b w:val="0"/>
        </w:rPr>
        <w:t>l</w:t>
      </w:r>
      <w:r w:rsidRPr="009F48E3">
        <w:rPr>
          <w:rStyle w:val="Kiemels2"/>
          <w:rFonts w:ascii="Arial Narrow" w:hAnsi="Arial Narrow"/>
          <w:b w:val="0"/>
        </w:rPr>
        <w:t>sejlő fényeinél</w:t>
      </w:r>
      <w:r w:rsidRPr="009F48E3">
        <w:rPr>
          <w:rFonts w:ascii="Arial Narrow" w:hAnsi="Arial Narrow"/>
        </w:rPr>
        <w:t>, Magyar Jog, 61. évf., pp. 268-277., 2014.</w:t>
      </w:r>
    </w:p>
    <w:p w:rsidR="009F48E3" w:rsidRPr="009F48E3" w:rsidRDefault="009F48E3" w:rsidP="00E74B36">
      <w:pPr>
        <w:jc w:val="both"/>
        <w:rPr>
          <w:rFonts w:ascii="Arial Narrow" w:hAnsi="Arial Narrow" w:cs="Helvetica"/>
          <w:color w:val="141823"/>
          <w:shd w:val="clear" w:color="auto" w:fill="FFFFFF"/>
        </w:rPr>
      </w:pPr>
    </w:p>
    <w:p w:rsidR="003C756C" w:rsidRPr="009F48E3" w:rsidRDefault="003C756C" w:rsidP="00E74B36">
      <w:pPr>
        <w:jc w:val="both"/>
        <w:rPr>
          <w:rFonts w:ascii="Arial Narrow" w:hAnsi="Arial Narrow" w:cs="Arial"/>
          <w:bCs/>
        </w:rPr>
      </w:pPr>
      <w:r w:rsidRPr="009F48E3">
        <w:rPr>
          <w:rFonts w:ascii="Arial Narrow" w:hAnsi="Arial Narrow" w:cs="Arial"/>
          <w:b/>
          <w:bCs/>
        </w:rPr>
        <w:t>Egyéb információk:</w:t>
      </w:r>
      <w:r w:rsidR="00E03AC6" w:rsidRPr="009F48E3">
        <w:rPr>
          <w:rFonts w:ascii="Arial Narrow" w:hAnsi="Arial Narrow" w:cs="Arial"/>
          <w:b/>
          <w:bCs/>
        </w:rPr>
        <w:t xml:space="preserve"> </w:t>
      </w:r>
      <w:r w:rsidR="00E03AC6" w:rsidRPr="009F48E3">
        <w:rPr>
          <w:rFonts w:ascii="Arial Narrow" w:hAnsi="Arial Narrow" w:cs="Arial"/>
          <w:bCs/>
        </w:rPr>
        <w:t>-</w:t>
      </w:r>
    </w:p>
    <w:p w:rsidR="003C756C" w:rsidRPr="009F48E3" w:rsidRDefault="00FD56BA" w:rsidP="00E74B36">
      <w:pPr>
        <w:pStyle w:val="lfej"/>
        <w:tabs>
          <w:tab w:val="clear" w:pos="4536"/>
          <w:tab w:val="clear" w:pos="9072"/>
          <w:tab w:val="right" w:pos="900"/>
        </w:tabs>
        <w:ind w:left="2880" w:hanging="1980"/>
        <w:jc w:val="both"/>
        <w:rPr>
          <w:rFonts w:ascii="Arial Narrow" w:hAnsi="Arial Narrow" w:cs="Arial"/>
          <w:bCs/>
        </w:rPr>
      </w:pPr>
      <w:r w:rsidRPr="009F48E3">
        <w:rPr>
          <w:rFonts w:ascii="Arial Narrow" w:hAnsi="Arial Narrow" w:cs="Arial"/>
          <w:bCs/>
        </w:rPr>
        <w:tab/>
      </w:r>
      <w:r w:rsidRPr="009F48E3">
        <w:rPr>
          <w:rFonts w:ascii="Arial Narrow" w:hAnsi="Arial Narrow" w:cs="Arial"/>
          <w:bCs/>
        </w:rPr>
        <w:tab/>
      </w:r>
      <w:r w:rsidRPr="009F48E3">
        <w:rPr>
          <w:rFonts w:ascii="Arial Narrow" w:hAnsi="Arial Narrow" w:cs="Arial"/>
          <w:bCs/>
        </w:rPr>
        <w:tab/>
      </w:r>
      <w:r w:rsidRPr="009F48E3">
        <w:rPr>
          <w:rFonts w:ascii="Arial Narrow" w:hAnsi="Arial Narrow" w:cs="Arial"/>
          <w:bCs/>
        </w:rPr>
        <w:tab/>
      </w:r>
      <w:r w:rsidRPr="009F48E3">
        <w:rPr>
          <w:rFonts w:ascii="Arial Narrow" w:hAnsi="Arial Narrow" w:cs="Arial"/>
          <w:bCs/>
        </w:rPr>
        <w:tab/>
      </w:r>
      <w:r w:rsidRPr="009F48E3">
        <w:rPr>
          <w:rFonts w:ascii="Arial Narrow" w:hAnsi="Arial Narrow" w:cs="Arial"/>
          <w:bCs/>
        </w:rPr>
        <w:tab/>
      </w:r>
    </w:p>
    <w:p w:rsidR="003C756C" w:rsidRPr="009F48E3" w:rsidRDefault="003C756C" w:rsidP="00E74B36">
      <w:pPr>
        <w:pStyle w:val="lfej"/>
        <w:tabs>
          <w:tab w:val="clear" w:pos="4536"/>
          <w:tab w:val="clear" w:pos="9072"/>
          <w:tab w:val="right" w:pos="900"/>
        </w:tabs>
        <w:jc w:val="center"/>
        <w:rPr>
          <w:rFonts w:ascii="Arial Narrow" w:hAnsi="Arial Narrow" w:cs="Arial"/>
          <w:bCs/>
        </w:rPr>
      </w:pPr>
    </w:p>
    <w:sectPr w:rsidR="003C756C" w:rsidRPr="009F48E3" w:rsidSect="00887A40">
      <w:headerReference w:type="even"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AD" w:rsidRDefault="00745AAD">
      <w:r>
        <w:separator/>
      </w:r>
    </w:p>
  </w:endnote>
  <w:endnote w:type="continuationSeparator" w:id="0">
    <w:p w:rsidR="00745AAD" w:rsidRDefault="007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AD" w:rsidRDefault="00745AAD">
      <w:r>
        <w:separator/>
      </w:r>
    </w:p>
  </w:footnote>
  <w:footnote w:type="continuationSeparator" w:id="0">
    <w:p w:rsidR="00745AAD" w:rsidRDefault="00745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17" w:rsidRDefault="002644EB" w:rsidP="00E30FC2">
    <w:pPr>
      <w:pStyle w:val="lfej"/>
      <w:framePr w:wrap="around" w:vAnchor="text" w:hAnchor="margin" w:xAlign="center" w:y="1"/>
      <w:rPr>
        <w:rStyle w:val="Oldalszm"/>
      </w:rPr>
    </w:pPr>
    <w:r>
      <w:rPr>
        <w:rStyle w:val="Oldalszm"/>
      </w:rPr>
      <w:fldChar w:fldCharType="begin"/>
    </w:r>
    <w:r w:rsidR="00501B17">
      <w:rPr>
        <w:rStyle w:val="Oldalszm"/>
      </w:rPr>
      <w:instrText xml:space="preserve">PAGE  </w:instrText>
    </w:r>
    <w:r>
      <w:rPr>
        <w:rStyle w:val="Oldalszm"/>
      </w:rPr>
      <w:fldChar w:fldCharType="end"/>
    </w:r>
  </w:p>
  <w:p w:rsidR="00501B17" w:rsidRDefault="00501B1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4C851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480993"/>
    <w:multiLevelType w:val="multilevel"/>
    <w:tmpl w:val="8A0A2B22"/>
    <w:lvl w:ilvl="0">
      <w:start w:val="1"/>
      <w:numFmt w:val="decimal"/>
      <w:lvlText w:val="%1."/>
      <w:lvlJc w:val="left"/>
      <w:pPr>
        <w:tabs>
          <w:tab w:val="num" w:pos="720"/>
        </w:tabs>
        <w:ind w:left="720" w:hanging="360"/>
      </w:pPr>
      <w:rPr>
        <w:rFonts w:cs="Times New Roman" w:hint="default"/>
        <w:b/>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256F2C"/>
    <w:multiLevelType w:val="hybridMultilevel"/>
    <w:tmpl w:val="56CC2FBC"/>
    <w:lvl w:ilvl="0" w:tplc="44ACF180">
      <w:start w:val="1"/>
      <w:numFmt w:val="decimal"/>
      <w:lvlText w:val="%1."/>
      <w:lvlJc w:val="left"/>
      <w:pPr>
        <w:ind w:left="1770" w:hanging="360"/>
      </w:pPr>
      <w:rPr>
        <w:rFonts w:ascii="Times New Roman" w:hAnsi="Times New Roman" w:hint="default"/>
        <w:b/>
      </w:rPr>
    </w:lvl>
    <w:lvl w:ilvl="1" w:tplc="040E0019">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3">
    <w:nsid w:val="071031C0"/>
    <w:multiLevelType w:val="hybridMultilevel"/>
    <w:tmpl w:val="BF86F70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77A71C4"/>
    <w:multiLevelType w:val="hybridMultilevel"/>
    <w:tmpl w:val="6A084DE4"/>
    <w:lvl w:ilvl="0" w:tplc="040E0003">
      <w:start w:val="1"/>
      <w:numFmt w:val="bullet"/>
      <w:lvlText w:val="o"/>
      <w:lvlJc w:val="left"/>
      <w:pPr>
        <w:tabs>
          <w:tab w:val="num" w:pos="2190"/>
        </w:tabs>
        <w:ind w:left="2190" w:hanging="360"/>
      </w:pPr>
      <w:rPr>
        <w:rFonts w:ascii="Courier New" w:hAnsi="Courier New" w:hint="default"/>
      </w:rPr>
    </w:lvl>
    <w:lvl w:ilvl="1" w:tplc="040E0003" w:tentative="1">
      <w:start w:val="1"/>
      <w:numFmt w:val="bullet"/>
      <w:lvlText w:val="o"/>
      <w:lvlJc w:val="left"/>
      <w:pPr>
        <w:tabs>
          <w:tab w:val="num" w:pos="2910"/>
        </w:tabs>
        <w:ind w:left="2910" w:hanging="360"/>
      </w:pPr>
      <w:rPr>
        <w:rFonts w:ascii="Courier New" w:hAnsi="Courier New" w:hint="default"/>
      </w:rPr>
    </w:lvl>
    <w:lvl w:ilvl="2" w:tplc="040E0005" w:tentative="1">
      <w:start w:val="1"/>
      <w:numFmt w:val="bullet"/>
      <w:lvlText w:val=""/>
      <w:lvlJc w:val="left"/>
      <w:pPr>
        <w:tabs>
          <w:tab w:val="num" w:pos="3630"/>
        </w:tabs>
        <w:ind w:left="3630" w:hanging="360"/>
      </w:pPr>
      <w:rPr>
        <w:rFonts w:ascii="Wingdings" w:hAnsi="Wingdings" w:hint="default"/>
      </w:rPr>
    </w:lvl>
    <w:lvl w:ilvl="3" w:tplc="040E0001" w:tentative="1">
      <w:start w:val="1"/>
      <w:numFmt w:val="bullet"/>
      <w:lvlText w:val=""/>
      <w:lvlJc w:val="left"/>
      <w:pPr>
        <w:tabs>
          <w:tab w:val="num" w:pos="4350"/>
        </w:tabs>
        <w:ind w:left="4350" w:hanging="360"/>
      </w:pPr>
      <w:rPr>
        <w:rFonts w:ascii="Symbol" w:hAnsi="Symbol" w:hint="default"/>
      </w:rPr>
    </w:lvl>
    <w:lvl w:ilvl="4" w:tplc="040E0003" w:tentative="1">
      <w:start w:val="1"/>
      <w:numFmt w:val="bullet"/>
      <w:lvlText w:val="o"/>
      <w:lvlJc w:val="left"/>
      <w:pPr>
        <w:tabs>
          <w:tab w:val="num" w:pos="5070"/>
        </w:tabs>
        <w:ind w:left="5070" w:hanging="360"/>
      </w:pPr>
      <w:rPr>
        <w:rFonts w:ascii="Courier New" w:hAnsi="Courier New" w:hint="default"/>
      </w:rPr>
    </w:lvl>
    <w:lvl w:ilvl="5" w:tplc="040E0005" w:tentative="1">
      <w:start w:val="1"/>
      <w:numFmt w:val="bullet"/>
      <w:lvlText w:val=""/>
      <w:lvlJc w:val="left"/>
      <w:pPr>
        <w:tabs>
          <w:tab w:val="num" w:pos="5790"/>
        </w:tabs>
        <w:ind w:left="5790" w:hanging="360"/>
      </w:pPr>
      <w:rPr>
        <w:rFonts w:ascii="Wingdings" w:hAnsi="Wingdings" w:hint="default"/>
      </w:rPr>
    </w:lvl>
    <w:lvl w:ilvl="6" w:tplc="040E0001" w:tentative="1">
      <w:start w:val="1"/>
      <w:numFmt w:val="bullet"/>
      <w:lvlText w:val=""/>
      <w:lvlJc w:val="left"/>
      <w:pPr>
        <w:tabs>
          <w:tab w:val="num" w:pos="6510"/>
        </w:tabs>
        <w:ind w:left="6510" w:hanging="360"/>
      </w:pPr>
      <w:rPr>
        <w:rFonts w:ascii="Symbol" w:hAnsi="Symbol" w:hint="default"/>
      </w:rPr>
    </w:lvl>
    <w:lvl w:ilvl="7" w:tplc="040E0003" w:tentative="1">
      <w:start w:val="1"/>
      <w:numFmt w:val="bullet"/>
      <w:lvlText w:val="o"/>
      <w:lvlJc w:val="left"/>
      <w:pPr>
        <w:tabs>
          <w:tab w:val="num" w:pos="7230"/>
        </w:tabs>
        <w:ind w:left="7230" w:hanging="360"/>
      </w:pPr>
      <w:rPr>
        <w:rFonts w:ascii="Courier New" w:hAnsi="Courier New" w:hint="default"/>
      </w:rPr>
    </w:lvl>
    <w:lvl w:ilvl="8" w:tplc="040E0005" w:tentative="1">
      <w:start w:val="1"/>
      <w:numFmt w:val="bullet"/>
      <w:lvlText w:val=""/>
      <w:lvlJc w:val="left"/>
      <w:pPr>
        <w:tabs>
          <w:tab w:val="num" w:pos="7950"/>
        </w:tabs>
        <w:ind w:left="7950" w:hanging="360"/>
      </w:pPr>
      <w:rPr>
        <w:rFonts w:ascii="Wingdings" w:hAnsi="Wingdings" w:hint="default"/>
      </w:rPr>
    </w:lvl>
  </w:abstractNum>
  <w:abstractNum w:abstractNumId="5">
    <w:nsid w:val="0F392420"/>
    <w:multiLevelType w:val="multilevel"/>
    <w:tmpl w:val="11147A12"/>
    <w:lvl w:ilvl="0">
      <w:numFmt w:val="bullet"/>
      <w:lvlText w:val="—"/>
      <w:lvlJc w:val="left"/>
      <w:pPr>
        <w:tabs>
          <w:tab w:val="num" w:pos="3828"/>
        </w:tabs>
        <w:ind w:left="3828" w:hanging="850"/>
      </w:pPr>
      <w:rPr>
        <w:rFonts w:ascii="Times New Roman" w:eastAsia="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nsid w:val="13E90C93"/>
    <w:multiLevelType w:val="hybridMultilevel"/>
    <w:tmpl w:val="3FF05D8C"/>
    <w:lvl w:ilvl="0" w:tplc="3BDE3A16">
      <w:numFmt w:val="bullet"/>
      <w:lvlText w:val="—"/>
      <w:lvlJc w:val="left"/>
      <w:pPr>
        <w:tabs>
          <w:tab w:val="num" w:pos="1588"/>
        </w:tabs>
        <w:ind w:left="1588" w:hanging="454"/>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49604DD"/>
    <w:multiLevelType w:val="hybridMultilevel"/>
    <w:tmpl w:val="9C1EDBEE"/>
    <w:lvl w:ilvl="0" w:tplc="0E6A6CEC">
      <w:numFmt w:val="bullet"/>
      <w:lvlText w:val="—"/>
      <w:lvlJc w:val="left"/>
      <w:pPr>
        <w:tabs>
          <w:tab w:val="num" w:pos="3119"/>
        </w:tabs>
        <w:ind w:left="3119" w:hanging="850"/>
      </w:pPr>
      <w:rPr>
        <w:rFonts w:ascii="Times New Roman" w:eastAsia="Times New Roman" w:hAnsi="Times New Roman" w:hint="default"/>
      </w:rPr>
    </w:lvl>
    <w:lvl w:ilvl="1" w:tplc="040E0003" w:tentative="1">
      <w:start w:val="1"/>
      <w:numFmt w:val="bullet"/>
      <w:lvlText w:val="o"/>
      <w:lvlJc w:val="left"/>
      <w:pPr>
        <w:tabs>
          <w:tab w:val="num" w:pos="2858"/>
        </w:tabs>
        <w:ind w:left="2858" w:hanging="360"/>
      </w:pPr>
      <w:rPr>
        <w:rFonts w:ascii="Courier New" w:hAnsi="Courier New" w:hint="default"/>
      </w:rPr>
    </w:lvl>
    <w:lvl w:ilvl="2" w:tplc="040E0005" w:tentative="1">
      <w:start w:val="1"/>
      <w:numFmt w:val="bullet"/>
      <w:lvlText w:val=""/>
      <w:lvlJc w:val="left"/>
      <w:pPr>
        <w:tabs>
          <w:tab w:val="num" w:pos="3578"/>
        </w:tabs>
        <w:ind w:left="3578" w:hanging="360"/>
      </w:pPr>
      <w:rPr>
        <w:rFonts w:ascii="Wingdings" w:hAnsi="Wingdings" w:hint="default"/>
      </w:rPr>
    </w:lvl>
    <w:lvl w:ilvl="3" w:tplc="040E0001" w:tentative="1">
      <w:start w:val="1"/>
      <w:numFmt w:val="bullet"/>
      <w:lvlText w:val=""/>
      <w:lvlJc w:val="left"/>
      <w:pPr>
        <w:tabs>
          <w:tab w:val="num" w:pos="4298"/>
        </w:tabs>
        <w:ind w:left="4298" w:hanging="360"/>
      </w:pPr>
      <w:rPr>
        <w:rFonts w:ascii="Symbol" w:hAnsi="Symbol" w:hint="default"/>
      </w:rPr>
    </w:lvl>
    <w:lvl w:ilvl="4" w:tplc="040E0003" w:tentative="1">
      <w:start w:val="1"/>
      <w:numFmt w:val="bullet"/>
      <w:lvlText w:val="o"/>
      <w:lvlJc w:val="left"/>
      <w:pPr>
        <w:tabs>
          <w:tab w:val="num" w:pos="5018"/>
        </w:tabs>
        <w:ind w:left="5018" w:hanging="360"/>
      </w:pPr>
      <w:rPr>
        <w:rFonts w:ascii="Courier New" w:hAnsi="Courier New" w:hint="default"/>
      </w:rPr>
    </w:lvl>
    <w:lvl w:ilvl="5" w:tplc="040E0005" w:tentative="1">
      <w:start w:val="1"/>
      <w:numFmt w:val="bullet"/>
      <w:lvlText w:val=""/>
      <w:lvlJc w:val="left"/>
      <w:pPr>
        <w:tabs>
          <w:tab w:val="num" w:pos="5738"/>
        </w:tabs>
        <w:ind w:left="5738" w:hanging="360"/>
      </w:pPr>
      <w:rPr>
        <w:rFonts w:ascii="Wingdings" w:hAnsi="Wingdings" w:hint="default"/>
      </w:rPr>
    </w:lvl>
    <w:lvl w:ilvl="6" w:tplc="040E0001" w:tentative="1">
      <w:start w:val="1"/>
      <w:numFmt w:val="bullet"/>
      <w:lvlText w:val=""/>
      <w:lvlJc w:val="left"/>
      <w:pPr>
        <w:tabs>
          <w:tab w:val="num" w:pos="6458"/>
        </w:tabs>
        <w:ind w:left="6458" w:hanging="360"/>
      </w:pPr>
      <w:rPr>
        <w:rFonts w:ascii="Symbol" w:hAnsi="Symbol" w:hint="default"/>
      </w:rPr>
    </w:lvl>
    <w:lvl w:ilvl="7" w:tplc="040E0003" w:tentative="1">
      <w:start w:val="1"/>
      <w:numFmt w:val="bullet"/>
      <w:lvlText w:val="o"/>
      <w:lvlJc w:val="left"/>
      <w:pPr>
        <w:tabs>
          <w:tab w:val="num" w:pos="7178"/>
        </w:tabs>
        <w:ind w:left="7178" w:hanging="360"/>
      </w:pPr>
      <w:rPr>
        <w:rFonts w:ascii="Courier New" w:hAnsi="Courier New" w:hint="default"/>
      </w:rPr>
    </w:lvl>
    <w:lvl w:ilvl="8" w:tplc="040E0005" w:tentative="1">
      <w:start w:val="1"/>
      <w:numFmt w:val="bullet"/>
      <w:lvlText w:val=""/>
      <w:lvlJc w:val="left"/>
      <w:pPr>
        <w:tabs>
          <w:tab w:val="num" w:pos="7898"/>
        </w:tabs>
        <w:ind w:left="7898" w:hanging="360"/>
      </w:pPr>
      <w:rPr>
        <w:rFonts w:ascii="Wingdings" w:hAnsi="Wingdings" w:hint="default"/>
      </w:rPr>
    </w:lvl>
  </w:abstractNum>
  <w:abstractNum w:abstractNumId="8">
    <w:nsid w:val="21591662"/>
    <w:multiLevelType w:val="multilevel"/>
    <w:tmpl w:val="040E001F"/>
    <w:lvl w:ilvl="0">
      <w:start w:val="1"/>
      <w:numFmt w:val="decimal"/>
      <w:lvlText w:val="%1."/>
      <w:lvlJc w:val="left"/>
      <w:pPr>
        <w:tabs>
          <w:tab w:val="num" w:pos="360"/>
        </w:tabs>
        <w:ind w:left="360" w:hanging="360"/>
      </w:pPr>
      <w:rPr>
        <w:rFonts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4411B44"/>
    <w:multiLevelType w:val="multilevel"/>
    <w:tmpl w:val="561245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5A0A29"/>
    <w:multiLevelType w:val="hybridMultilevel"/>
    <w:tmpl w:val="F44EDAA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327F704F"/>
    <w:multiLevelType w:val="hybridMultilevel"/>
    <w:tmpl w:val="97E8252E"/>
    <w:lvl w:ilvl="0" w:tplc="6B8C4280">
      <w:start w:val="1"/>
      <w:numFmt w:val="bullet"/>
      <w:lvlText w:val=""/>
      <w:lvlJc w:val="left"/>
      <w:pPr>
        <w:tabs>
          <w:tab w:val="num" w:pos="1418"/>
        </w:tabs>
        <w:ind w:left="1418" w:hanging="567"/>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2">
    <w:nsid w:val="364B0759"/>
    <w:multiLevelType w:val="hybridMultilevel"/>
    <w:tmpl w:val="1E90C2E0"/>
    <w:lvl w:ilvl="0" w:tplc="69BCD85E">
      <w:numFmt w:val="bullet"/>
      <w:lvlText w:val="-"/>
      <w:lvlJc w:val="left"/>
      <w:pPr>
        <w:tabs>
          <w:tab w:val="num" w:pos="1774"/>
        </w:tabs>
        <w:ind w:left="1774" w:hanging="360"/>
      </w:pPr>
      <w:rPr>
        <w:rFonts w:ascii="Times New Roman" w:eastAsia="Times New Roman" w:hAnsi="Times New Roman" w:hint="default"/>
      </w:rPr>
    </w:lvl>
    <w:lvl w:ilvl="1" w:tplc="040E0003" w:tentative="1">
      <w:start w:val="1"/>
      <w:numFmt w:val="bullet"/>
      <w:lvlText w:val="o"/>
      <w:lvlJc w:val="left"/>
      <w:pPr>
        <w:tabs>
          <w:tab w:val="num" w:pos="2494"/>
        </w:tabs>
        <w:ind w:left="2494" w:hanging="360"/>
      </w:pPr>
      <w:rPr>
        <w:rFonts w:ascii="Courier New" w:hAnsi="Courier New" w:hint="default"/>
      </w:rPr>
    </w:lvl>
    <w:lvl w:ilvl="2" w:tplc="040E0005" w:tentative="1">
      <w:start w:val="1"/>
      <w:numFmt w:val="bullet"/>
      <w:lvlText w:val=""/>
      <w:lvlJc w:val="left"/>
      <w:pPr>
        <w:tabs>
          <w:tab w:val="num" w:pos="3214"/>
        </w:tabs>
        <w:ind w:left="3214" w:hanging="360"/>
      </w:pPr>
      <w:rPr>
        <w:rFonts w:ascii="Wingdings" w:hAnsi="Wingdings" w:hint="default"/>
      </w:rPr>
    </w:lvl>
    <w:lvl w:ilvl="3" w:tplc="040E0001" w:tentative="1">
      <w:start w:val="1"/>
      <w:numFmt w:val="bullet"/>
      <w:lvlText w:val=""/>
      <w:lvlJc w:val="left"/>
      <w:pPr>
        <w:tabs>
          <w:tab w:val="num" w:pos="3934"/>
        </w:tabs>
        <w:ind w:left="3934" w:hanging="360"/>
      </w:pPr>
      <w:rPr>
        <w:rFonts w:ascii="Symbol" w:hAnsi="Symbol" w:hint="default"/>
      </w:rPr>
    </w:lvl>
    <w:lvl w:ilvl="4" w:tplc="040E0003" w:tentative="1">
      <w:start w:val="1"/>
      <w:numFmt w:val="bullet"/>
      <w:lvlText w:val="o"/>
      <w:lvlJc w:val="left"/>
      <w:pPr>
        <w:tabs>
          <w:tab w:val="num" w:pos="4654"/>
        </w:tabs>
        <w:ind w:left="4654" w:hanging="360"/>
      </w:pPr>
      <w:rPr>
        <w:rFonts w:ascii="Courier New" w:hAnsi="Courier New" w:hint="default"/>
      </w:rPr>
    </w:lvl>
    <w:lvl w:ilvl="5" w:tplc="040E0005" w:tentative="1">
      <w:start w:val="1"/>
      <w:numFmt w:val="bullet"/>
      <w:lvlText w:val=""/>
      <w:lvlJc w:val="left"/>
      <w:pPr>
        <w:tabs>
          <w:tab w:val="num" w:pos="5374"/>
        </w:tabs>
        <w:ind w:left="5374" w:hanging="360"/>
      </w:pPr>
      <w:rPr>
        <w:rFonts w:ascii="Wingdings" w:hAnsi="Wingdings" w:hint="default"/>
      </w:rPr>
    </w:lvl>
    <w:lvl w:ilvl="6" w:tplc="040E0001" w:tentative="1">
      <w:start w:val="1"/>
      <w:numFmt w:val="bullet"/>
      <w:lvlText w:val=""/>
      <w:lvlJc w:val="left"/>
      <w:pPr>
        <w:tabs>
          <w:tab w:val="num" w:pos="6094"/>
        </w:tabs>
        <w:ind w:left="6094" w:hanging="360"/>
      </w:pPr>
      <w:rPr>
        <w:rFonts w:ascii="Symbol" w:hAnsi="Symbol" w:hint="default"/>
      </w:rPr>
    </w:lvl>
    <w:lvl w:ilvl="7" w:tplc="040E0003" w:tentative="1">
      <w:start w:val="1"/>
      <w:numFmt w:val="bullet"/>
      <w:lvlText w:val="o"/>
      <w:lvlJc w:val="left"/>
      <w:pPr>
        <w:tabs>
          <w:tab w:val="num" w:pos="6814"/>
        </w:tabs>
        <w:ind w:left="6814" w:hanging="360"/>
      </w:pPr>
      <w:rPr>
        <w:rFonts w:ascii="Courier New" w:hAnsi="Courier New" w:hint="default"/>
      </w:rPr>
    </w:lvl>
    <w:lvl w:ilvl="8" w:tplc="040E0005" w:tentative="1">
      <w:start w:val="1"/>
      <w:numFmt w:val="bullet"/>
      <w:lvlText w:val=""/>
      <w:lvlJc w:val="left"/>
      <w:pPr>
        <w:tabs>
          <w:tab w:val="num" w:pos="7534"/>
        </w:tabs>
        <w:ind w:left="7534" w:hanging="360"/>
      </w:pPr>
      <w:rPr>
        <w:rFonts w:ascii="Wingdings" w:hAnsi="Wingdings" w:hint="default"/>
      </w:rPr>
    </w:lvl>
  </w:abstractNum>
  <w:abstractNum w:abstractNumId="13">
    <w:nsid w:val="47B7021C"/>
    <w:multiLevelType w:val="hybridMultilevel"/>
    <w:tmpl w:val="51A46E8C"/>
    <w:lvl w:ilvl="0" w:tplc="7FE4C182">
      <w:start w:val="1"/>
      <w:numFmt w:val="decimal"/>
      <w:lvlText w:val="%1."/>
      <w:lvlJc w:val="left"/>
      <w:pPr>
        <w:tabs>
          <w:tab w:val="num" w:pos="1627"/>
        </w:tabs>
        <w:ind w:left="1627" w:hanging="56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FE673C2"/>
    <w:multiLevelType w:val="multilevel"/>
    <w:tmpl w:val="DC6499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FEE3234"/>
    <w:multiLevelType w:val="multilevel"/>
    <w:tmpl w:val="DA520D3A"/>
    <w:lvl w:ilvl="0">
      <w:start w:val="1"/>
      <w:numFmt w:val="decimal"/>
      <w:lvlText w:val="%1."/>
      <w:lvlJc w:val="left"/>
      <w:pPr>
        <w:tabs>
          <w:tab w:val="num" w:pos="360"/>
        </w:tabs>
        <w:ind w:left="360" w:hanging="360"/>
      </w:pPr>
      <w:rPr>
        <w:rFonts w:cs="Times New Roman" w:hint="default"/>
        <w:b/>
        <w:i w:val="0"/>
        <w:sz w:val="24"/>
      </w:rPr>
    </w:lvl>
    <w:lvl w:ilvl="1">
      <w:start w:val="1"/>
      <w:numFmt w:val="upperRoman"/>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2014645"/>
    <w:multiLevelType w:val="hybridMultilevel"/>
    <w:tmpl w:val="9D48708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532E5304"/>
    <w:multiLevelType w:val="hybridMultilevel"/>
    <w:tmpl w:val="B1384B80"/>
    <w:lvl w:ilvl="0" w:tplc="0430222E">
      <w:start w:val="1"/>
      <w:numFmt w:val="decimal"/>
      <w:lvlText w:val="%1."/>
      <w:lvlJc w:val="left"/>
      <w:pPr>
        <w:ind w:left="1065" w:hanging="360"/>
      </w:pPr>
      <w:rPr>
        <w:rFonts w:ascii="Times New Roman" w:hAnsi="Times New Roman"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nsid w:val="549A4E23"/>
    <w:multiLevelType w:val="multilevel"/>
    <w:tmpl w:val="DA520D3A"/>
    <w:lvl w:ilvl="0">
      <w:start w:val="1"/>
      <w:numFmt w:val="decimal"/>
      <w:lvlText w:val="%1."/>
      <w:lvlJc w:val="left"/>
      <w:pPr>
        <w:tabs>
          <w:tab w:val="num" w:pos="360"/>
        </w:tabs>
        <w:ind w:left="360" w:hanging="360"/>
      </w:pPr>
      <w:rPr>
        <w:rFonts w:cs="Times New Roman" w:hint="default"/>
        <w:b/>
        <w:i w:val="0"/>
        <w:sz w:val="24"/>
      </w:rPr>
    </w:lvl>
    <w:lvl w:ilvl="1">
      <w:start w:val="1"/>
      <w:numFmt w:val="upperRoman"/>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A245F0A"/>
    <w:multiLevelType w:val="hybridMultilevel"/>
    <w:tmpl w:val="9DF4396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
    <w:nsid w:val="607D736C"/>
    <w:multiLevelType w:val="hybridMultilevel"/>
    <w:tmpl w:val="9D82FAB6"/>
    <w:lvl w:ilvl="0" w:tplc="DF72D44A">
      <w:start w:val="1"/>
      <w:numFmt w:val="decimal"/>
      <w:lvlText w:val="%1."/>
      <w:lvlJc w:val="right"/>
      <w:pPr>
        <w:tabs>
          <w:tab w:val="num" w:pos="0"/>
        </w:tabs>
        <w:ind w:firstLine="284"/>
      </w:pPr>
      <w:rPr>
        <w:rFonts w:ascii="Times New Roman" w:hAnsi="Times New Roman" w:cs="Times New Roman" w:hint="default"/>
        <w:b/>
        <w:i w:val="0"/>
        <w:sz w:val="24"/>
        <w:szCs w:val="24"/>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608E725F"/>
    <w:multiLevelType w:val="hybridMultilevel"/>
    <w:tmpl w:val="9E3AC3E4"/>
    <w:lvl w:ilvl="0" w:tplc="985EF6A4">
      <w:start w:val="1"/>
      <w:numFmt w:val="decimal"/>
      <w:lvlText w:val="%1."/>
      <w:lvlJc w:val="left"/>
      <w:pPr>
        <w:ind w:left="720" w:hanging="360"/>
      </w:pPr>
      <w:rPr>
        <w:rFonts w:ascii="Times New Roman" w:eastAsia="Times New Roman" w:hAnsi="Times New Roman"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C4B3B13"/>
    <w:multiLevelType w:val="hybridMultilevel"/>
    <w:tmpl w:val="F5AA03F6"/>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
    <w:nsid w:val="6C9F5C8E"/>
    <w:multiLevelType w:val="hybridMultilevel"/>
    <w:tmpl w:val="11147A12"/>
    <w:lvl w:ilvl="0" w:tplc="0E6A6CEC">
      <w:numFmt w:val="bullet"/>
      <w:lvlText w:val="—"/>
      <w:lvlJc w:val="left"/>
      <w:pPr>
        <w:tabs>
          <w:tab w:val="num" w:pos="3828"/>
        </w:tabs>
        <w:ind w:left="3828" w:hanging="850"/>
      </w:pPr>
      <w:rPr>
        <w:rFonts w:ascii="Times New Roman" w:eastAsia="Times New Roman" w:hAnsi="Times New Roman"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1"/>
  </w:num>
  <w:num w:numId="17">
    <w:abstractNumId w:val="20"/>
  </w:num>
  <w:num w:numId="18">
    <w:abstractNumId w:val="7"/>
  </w:num>
  <w:num w:numId="19">
    <w:abstractNumId w:val="23"/>
  </w:num>
  <w:num w:numId="20">
    <w:abstractNumId w:val="12"/>
  </w:num>
  <w:num w:numId="21">
    <w:abstractNumId w:val="5"/>
  </w:num>
  <w:num w:numId="22">
    <w:abstractNumId w:val="6"/>
  </w:num>
  <w:num w:numId="23">
    <w:abstractNumId w:val="8"/>
  </w:num>
  <w:num w:numId="24">
    <w:abstractNumId w:val="14"/>
  </w:num>
  <w:num w:numId="25">
    <w:abstractNumId w:val="9"/>
  </w:num>
  <w:num w:numId="26">
    <w:abstractNumId w:val="1"/>
  </w:num>
  <w:num w:numId="27">
    <w:abstractNumId w:val="16"/>
  </w:num>
  <w:num w:numId="28">
    <w:abstractNumId w:val="15"/>
  </w:num>
  <w:num w:numId="29">
    <w:abstractNumId w:val="4"/>
  </w:num>
  <w:num w:numId="30">
    <w:abstractNumId w:val="18"/>
  </w:num>
  <w:num w:numId="31">
    <w:abstractNumId w:val="13"/>
  </w:num>
  <w:num w:numId="32">
    <w:abstractNumId w:val="2"/>
  </w:num>
  <w:num w:numId="33">
    <w:abstractNumId w:val="21"/>
  </w:num>
  <w:num w:numId="34">
    <w:abstractNumId w:val="17"/>
  </w:num>
  <w:num w:numId="35">
    <w:abstractNumId w:val="22"/>
  </w:num>
  <w:num w:numId="36">
    <w:abstractNumId w:val="19"/>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3B"/>
    <w:rsid w:val="00002A43"/>
    <w:rsid w:val="000151B7"/>
    <w:rsid w:val="00016C78"/>
    <w:rsid w:val="00016FA2"/>
    <w:rsid w:val="00020D47"/>
    <w:rsid w:val="00022E0B"/>
    <w:rsid w:val="000234D5"/>
    <w:rsid w:val="0002381B"/>
    <w:rsid w:val="00023E63"/>
    <w:rsid w:val="0002663C"/>
    <w:rsid w:val="0003042A"/>
    <w:rsid w:val="000321FE"/>
    <w:rsid w:val="00032537"/>
    <w:rsid w:val="000415B4"/>
    <w:rsid w:val="00044A42"/>
    <w:rsid w:val="00045584"/>
    <w:rsid w:val="00045AEC"/>
    <w:rsid w:val="0005041B"/>
    <w:rsid w:val="000604B2"/>
    <w:rsid w:val="0006101E"/>
    <w:rsid w:val="000612A1"/>
    <w:rsid w:val="0006229A"/>
    <w:rsid w:val="00063EDB"/>
    <w:rsid w:val="00071FD7"/>
    <w:rsid w:val="0007587F"/>
    <w:rsid w:val="00083FCE"/>
    <w:rsid w:val="00084850"/>
    <w:rsid w:val="00085D14"/>
    <w:rsid w:val="00086F04"/>
    <w:rsid w:val="00087742"/>
    <w:rsid w:val="000878E4"/>
    <w:rsid w:val="000900A8"/>
    <w:rsid w:val="000A0285"/>
    <w:rsid w:val="000A0D80"/>
    <w:rsid w:val="000A350D"/>
    <w:rsid w:val="000A4E57"/>
    <w:rsid w:val="000A6356"/>
    <w:rsid w:val="000B303F"/>
    <w:rsid w:val="000B6E2C"/>
    <w:rsid w:val="000C18C4"/>
    <w:rsid w:val="000C3DCA"/>
    <w:rsid w:val="000C4602"/>
    <w:rsid w:val="000C5EE5"/>
    <w:rsid w:val="000C7D93"/>
    <w:rsid w:val="000D17B5"/>
    <w:rsid w:val="000D6F11"/>
    <w:rsid w:val="000E0156"/>
    <w:rsid w:val="000E20AE"/>
    <w:rsid w:val="000E2386"/>
    <w:rsid w:val="000E5663"/>
    <w:rsid w:val="000E5E07"/>
    <w:rsid w:val="000E6646"/>
    <w:rsid w:val="000E71EB"/>
    <w:rsid w:val="000F07B8"/>
    <w:rsid w:val="000F0F3F"/>
    <w:rsid w:val="000F415C"/>
    <w:rsid w:val="000F5619"/>
    <w:rsid w:val="000F5EB3"/>
    <w:rsid w:val="001008A6"/>
    <w:rsid w:val="00101526"/>
    <w:rsid w:val="00102F30"/>
    <w:rsid w:val="00103082"/>
    <w:rsid w:val="001048E1"/>
    <w:rsid w:val="00105A5C"/>
    <w:rsid w:val="0011275E"/>
    <w:rsid w:val="001136CF"/>
    <w:rsid w:val="001212A0"/>
    <w:rsid w:val="00124392"/>
    <w:rsid w:val="00125176"/>
    <w:rsid w:val="00125181"/>
    <w:rsid w:val="0012731F"/>
    <w:rsid w:val="00130DA8"/>
    <w:rsid w:val="00131EEE"/>
    <w:rsid w:val="00132574"/>
    <w:rsid w:val="0013383B"/>
    <w:rsid w:val="0013656A"/>
    <w:rsid w:val="0015134A"/>
    <w:rsid w:val="00151A15"/>
    <w:rsid w:val="00152C74"/>
    <w:rsid w:val="0015348A"/>
    <w:rsid w:val="0015398C"/>
    <w:rsid w:val="00155D2A"/>
    <w:rsid w:val="00162747"/>
    <w:rsid w:val="0016431D"/>
    <w:rsid w:val="00164475"/>
    <w:rsid w:val="00165C9E"/>
    <w:rsid w:val="001677EE"/>
    <w:rsid w:val="0017322B"/>
    <w:rsid w:val="00174236"/>
    <w:rsid w:val="00175B94"/>
    <w:rsid w:val="00180A11"/>
    <w:rsid w:val="00180EDC"/>
    <w:rsid w:val="0018123C"/>
    <w:rsid w:val="00181691"/>
    <w:rsid w:val="00182280"/>
    <w:rsid w:val="00182EEE"/>
    <w:rsid w:val="00183D4D"/>
    <w:rsid w:val="00183F0D"/>
    <w:rsid w:val="00185440"/>
    <w:rsid w:val="00190160"/>
    <w:rsid w:val="00190B50"/>
    <w:rsid w:val="00191E73"/>
    <w:rsid w:val="00192C02"/>
    <w:rsid w:val="001935BA"/>
    <w:rsid w:val="00193EF5"/>
    <w:rsid w:val="00196A30"/>
    <w:rsid w:val="001A2CBB"/>
    <w:rsid w:val="001A3D67"/>
    <w:rsid w:val="001A3E13"/>
    <w:rsid w:val="001A4E94"/>
    <w:rsid w:val="001A6DAE"/>
    <w:rsid w:val="001A6E80"/>
    <w:rsid w:val="001B07C9"/>
    <w:rsid w:val="001B5C49"/>
    <w:rsid w:val="001B772B"/>
    <w:rsid w:val="001B7B10"/>
    <w:rsid w:val="001C03BC"/>
    <w:rsid w:val="001C11EC"/>
    <w:rsid w:val="001C1887"/>
    <w:rsid w:val="001C2450"/>
    <w:rsid w:val="001C7529"/>
    <w:rsid w:val="001C7B96"/>
    <w:rsid w:val="001D15BF"/>
    <w:rsid w:val="001D2770"/>
    <w:rsid w:val="001D3997"/>
    <w:rsid w:val="001D46E8"/>
    <w:rsid w:val="001D5AE1"/>
    <w:rsid w:val="001D64E8"/>
    <w:rsid w:val="001D6825"/>
    <w:rsid w:val="001E120A"/>
    <w:rsid w:val="001E1DE8"/>
    <w:rsid w:val="001E51BA"/>
    <w:rsid w:val="001E5813"/>
    <w:rsid w:val="001F02D5"/>
    <w:rsid w:val="001F0F15"/>
    <w:rsid w:val="001F202C"/>
    <w:rsid w:val="001F4140"/>
    <w:rsid w:val="001F586C"/>
    <w:rsid w:val="001F62B7"/>
    <w:rsid w:val="002205FD"/>
    <w:rsid w:val="002249BF"/>
    <w:rsid w:val="00225965"/>
    <w:rsid w:val="00227AB3"/>
    <w:rsid w:val="002307ED"/>
    <w:rsid w:val="00231DF6"/>
    <w:rsid w:val="00233B50"/>
    <w:rsid w:val="002360F9"/>
    <w:rsid w:val="00236100"/>
    <w:rsid w:val="00241C2C"/>
    <w:rsid w:val="002422DC"/>
    <w:rsid w:val="00243965"/>
    <w:rsid w:val="002458A5"/>
    <w:rsid w:val="00257BAA"/>
    <w:rsid w:val="00260922"/>
    <w:rsid w:val="002644EB"/>
    <w:rsid w:val="0026587E"/>
    <w:rsid w:val="00265D35"/>
    <w:rsid w:val="00265FF0"/>
    <w:rsid w:val="00270906"/>
    <w:rsid w:val="00270E7E"/>
    <w:rsid w:val="00273B39"/>
    <w:rsid w:val="00274BD4"/>
    <w:rsid w:val="00275B37"/>
    <w:rsid w:val="00276F6A"/>
    <w:rsid w:val="00281CD9"/>
    <w:rsid w:val="002823FC"/>
    <w:rsid w:val="0028501F"/>
    <w:rsid w:val="00285639"/>
    <w:rsid w:val="0028761D"/>
    <w:rsid w:val="00292BF8"/>
    <w:rsid w:val="00295A01"/>
    <w:rsid w:val="002963D8"/>
    <w:rsid w:val="00297A8B"/>
    <w:rsid w:val="002A05A1"/>
    <w:rsid w:val="002A3C71"/>
    <w:rsid w:val="002A4813"/>
    <w:rsid w:val="002A58E9"/>
    <w:rsid w:val="002A78A8"/>
    <w:rsid w:val="002B2041"/>
    <w:rsid w:val="002B3C82"/>
    <w:rsid w:val="002B52BD"/>
    <w:rsid w:val="002B7AC8"/>
    <w:rsid w:val="002C30DC"/>
    <w:rsid w:val="002C3B2C"/>
    <w:rsid w:val="002C4846"/>
    <w:rsid w:val="002C623B"/>
    <w:rsid w:val="002C7279"/>
    <w:rsid w:val="002D45A8"/>
    <w:rsid w:val="002D4C77"/>
    <w:rsid w:val="002E3E05"/>
    <w:rsid w:val="002E5C62"/>
    <w:rsid w:val="002E70A1"/>
    <w:rsid w:val="002F5346"/>
    <w:rsid w:val="002F6A04"/>
    <w:rsid w:val="0030204A"/>
    <w:rsid w:val="0030727B"/>
    <w:rsid w:val="00316599"/>
    <w:rsid w:val="00317163"/>
    <w:rsid w:val="00317337"/>
    <w:rsid w:val="0032647D"/>
    <w:rsid w:val="003271B6"/>
    <w:rsid w:val="00333488"/>
    <w:rsid w:val="00337020"/>
    <w:rsid w:val="00340EB7"/>
    <w:rsid w:val="00344D88"/>
    <w:rsid w:val="003455A4"/>
    <w:rsid w:val="00345D1E"/>
    <w:rsid w:val="00350679"/>
    <w:rsid w:val="00350E23"/>
    <w:rsid w:val="003539C2"/>
    <w:rsid w:val="003601CC"/>
    <w:rsid w:val="0036467A"/>
    <w:rsid w:val="00365654"/>
    <w:rsid w:val="00367ABD"/>
    <w:rsid w:val="003762D1"/>
    <w:rsid w:val="00377E38"/>
    <w:rsid w:val="00380552"/>
    <w:rsid w:val="00381506"/>
    <w:rsid w:val="00382638"/>
    <w:rsid w:val="003827E9"/>
    <w:rsid w:val="00382B1F"/>
    <w:rsid w:val="00383255"/>
    <w:rsid w:val="0039296A"/>
    <w:rsid w:val="0039301E"/>
    <w:rsid w:val="00394B29"/>
    <w:rsid w:val="00395970"/>
    <w:rsid w:val="003A1B14"/>
    <w:rsid w:val="003A2C2B"/>
    <w:rsid w:val="003B0B46"/>
    <w:rsid w:val="003B0ED2"/>
    <w:rsid w:val="003B2732"/>
    <w:rsid w:val="003B586C"/>
    <w:rsid w:val="003B7D8B"/>
    <w:rsid w:val="003C756C"/>
    <w:rsid w:val="003D32C9"/>
    <w:rsid w:val="003D4237"/>
    <w:rsid w:val="003E19B2"/>
    <w:rsid w:val="003E342C"/>
    <w:rsid w:val="003E6F31"/>
    <w:rsid w:val="003E75AA"/>
    <w:rsid w:val="003F05A2"/>
    <w:rsid w:val="003F1E31"/>
    <w:rsid w:val="003F20CF"/>
    <w:rsid w:val="003F6955"/>
    <w:rsid w:val="004011AC"/>
    <w:rsid w:val="00401961"/>
    <w:rsid w:val="00401B8F"/>
    <w:rsid w:val="004028FE"/>
    <w:rsid w:val="00403D6E"/>
    <w:rsid w:val="00404F61"/>
    <w:rsid w:val="00405593"/>
    <w:rsid w:val="00407970"/>
    <w:rsid w:val="004111B3"/>
    <w:rsid w:val="00411ED1"/>
    <w:rsid w:val="00412AF1"/>
    <w:rsid w:val="00413360"/>
    <w:rsid w:val="004133B2"/>
    <w:rsid w:val="0041342F"/>
    <w:rsid w:val="00417673"/>
    <w:rsid w:val="0042244E"/>
    <w:rsid w:val="00425896"/>
    <w:rsid w:val="004300FC"/>
    <w:rsid w:val="00433B56"/>
    <w:rsid w:val="0043494E"/>
    <w:rsid w:val="004371BD"/>
    <w:rsid w:val="0044067B"/>
    <w:rsid w:val="004412DD"/>
    <w:rsid w:val="004432C1"/>
    <w:rsid w:val="0044692E"/>
    <w:rsid w:val="00450CE3"/>
    <w:rsid w:val="004600F8"/>
    <w:rsid w:val="004603C1"/>
    <w:rsid w:val="00462B10"/>
    <w:rsid w:val="00464D1D"/>
    <w:rsid w:val="0046589B"/>
    <w:rsid w:val="00465A5C"/>
    <w:rsid w:val="00465C35"/>
    <w:rsid w:val="00470E7B"/>
    <w:rsid w:val="00474D9F"/>
    <w:rsid w:val="00477429"/>
    <w:rsid w:val="004803C8"/>
    <w:rsid w:val="0048408B"/>
    <w:rsid w:val="004847CF"/>
    <w:rsid w:val="004870FB"/>
    <w:rsid w:val="00492F90"/>
    <w:rsid w:val="00495036"/>
    <w:rsid w:val="004961BA"/>
    <w:rsid w:val="0049780D"/>
    <w:rsid w:val="004A39A0"/>
    <w:rsid w:val="004A4C19"/>
    <w:rsid w:val="004A7283"/>
    <w:rsid w:val="004B189B"/>
    <w:rsid w:val="004B5CEB"/>
    <w:rsid w:val="004C16FF"/>
    <w:rsid w:val="004C6E75"/>
    <w:rsid w:val="004D3602"/>
    <w:rsid w:val="004E016C"/>
    <w:rsid w:val="004E3552"/>
    <w:rsid w:val="004E50D2"/>
    <w:rsid w:val="004E701E"/>
    <w:rsid w:val="004E72BC"/>
    <w:rsid w:val="004F42E5"/>
    <w:rsid w:val="004F5E16"/>
    <w:rsid w:val="004F7141"/>
    <w:rsid w:val="004F79BA"/>
    <w:rsid w:val="00501B17"/>
    <w:rsid w:val="00502A9B"/>
    <w:rsid w:val="00505EEB"/>
    <w:rsid w:val="0051111A"/>
    <w:rsid w:val="00511F7A"/>
    <w:rsid w:val="00513BF2"/>
    <w:rsid w:val="00513D2A"/>
    <w:rsid w:val="00516954"/>
    <w:rsid w:val="005169E2"/>
    <w:rsid w:val="00517C13"/>
    <w:rsid w:val="0052595B"/>
    <w:rsid w:val="00526644"/>
    <w:rsid w:val="005268D9"/>
    <w:rsid w:val="005308B9"/>
    <w:rsid w:val="00533A70"/>
    <w:rsid w:val="00534C6B"/>
    <w:rsid w:val="00540000"/>
    <w:rsid w:val="005442B4"/>
    <w:rsid w:val="0054493F"/>
    <w:rsid w:val="00553F7F"/>
    <w:rsid w:val="00555016"/>
    <w:rsid w:val="00555F63"/>
    <w:rsid w:val="005575DF"/>
    <w:rsid w:val="00562B73"/>
    <w:rsid w:val="00563FD6"/>
    <w:rsid w:val="005703EA"/>
    <w:rsid w:val="00572D80"/>
    <w:rsid w:val="00574479"/>
    <w:rsid w:val="00581F1E"/>
    <w:rsid w:val="00582AD1"/>
    <w:rsid w:val="00583977"/>
    <w:rsid w:val="00587173"/>
    <w:rsid w:val="00587CC1"/>
    <w:rsid w:val="00590EE2"/>
    <w:rsid w:val="00594751"/>
    <w:rsid w:val="0059534E"/>
    <w:rsid w:val="00596B71"/>
    <w:rsid w:val="005977EC"/>
    <w:rsid w:val="005A200A"/>
    <w:rsid w:val="005A72E6"/>
    <w:rsid w:val="005B1366"/>
    <w:rsid w:val="005B4264"/>
    <w:rsid w:val="005B4612"/>
    <w:rsid w:val="005C0755"/>
    <w:rsid w:val="005C0D2B"/>
    <w:rsid w:val="005D4B01"/>
    <w:rsid w:val="005D5EF2"/>
    <w:rsid w:val="005D7745"/>
    <w:rsid w:val="005E3B79"/>
    <w:rsid w:val="005E421E"/>
    <w:rsid w:val="005E5D4B"/>
    <w:rsid w:val="005E6935"/>
    <w:rsid w:val="005F4447"/>
    <w:rsid w:val="005F4782"/>
    <w:rsid w:val="00601373"/>
    <w:rsid w:val="00606135"/>
    <w:rsid w:val="006118D8"/>
    <w:rsid w:val="0061264F"/>
    <w:rsid w:val="00614BCD"/>
    <w:rsid w:val="00615F20"/>
    <w:rsid w:val="0061716A"/>
    <w:rsid w:val="00617F3F"/>
    <w:rsid w:val="006205E1"/>
    <w:rsid w:val="00620C99"/>
    <w:rsid w:val="00626B86"/>
    <w:rsid w:val="0062775B"/>
    <w:rsid w:val="00631B7C"/>
    <w:rsid w:val="006409F1"/>
    <w:rsid w:val="00641603"/>
    <w:rsid w:val="00646819"/>
    <w:rsid w:val="006522DF"/>
    <w:rsid w:val="00654A31"/>
    <w:rsid w:val="00655C0E"/>
    <w:rsid w:val="00656050"/>
    <w:rsid w:val="0066020F"/>
    <w:rsid w:val="006607B3"/>
    <w:rsid w:val="006645AD"/>
    <w:rsid w:val="00666911"/>
    <w:rsid w:val="00667214"/>
    <w:rsid w:val="00671279"/>
    <w:rsid w:val="006739A6"/>
    <w:rsid w:val="00675838"/>
    <w:rsid w:val="006765C2"/>
    <w:rsid w:val="00677F84"/>
    <w:rsid w:val="006824A7"/>
    <w:rsid w:val="0068654B"/>
    <w:rsid w:val="00687B41"/>
    <w:rsid w:val="00693752"/>
    <w:rsid w:val="006974DF"/>
    <w:rsid w:val="006976F3"/>
    <w:rsid w:val="006A4789"/>
    <w:rsid w:val="006A7FA4"/>
    <w:rsid w:val="006B1526"/>
    <w:rsid w:val="006B1A35"/>
    <w:rsid w:val="006B1BE4"/>
    <w:rsid w:val="006C14DB"/>
    <w:rsid w:val="006C191C"/>
    <w:rsid w:val="006C1B6F"/>
    <w:rsid w:val="006C3C32"/>
    <w:rsid w:val="006C73C8"/>
    <w:rsid w:val="006D06D1"/>
    <w:rsid w:val="006D0A05"/>
    <w:rsid w:val="006D2268"/>
    <w:rsid w:val="006D2DD9"/>
    <w:rsid w:val="006D6D37"/>
    <w:rsid w:val="006D6ED7"/>
    <w:rsid w:val="006D7DFC"/>
    <w:rsid w:val="006E02EC"/>
    <w:rsid w:val="006E1108"/>
    <w:rsid w:val="006E4809"/>
    <w:rsid w:val="006F0342"/>
    <w:rsid w:val="006F5F0B"/>
    <w:rsid w:val="007007FB"/>
    <w:rsid w:val="007021DB"/>
    <w:rsid w:val="007032C8"/>
    <w:rsid w:val="007038BF"/>
    <w:rsid w:val="007040A4"/>
    <w:rsid w:val="00704EF1"/>
    <w:rsid w:val="007065E2"/>
    <w:rsid w:val="00710607"/>
    <w:rsid w:val="00711E10"/>
    <w:rsid w:val="00714C64"/>
    <w:rsid w:val="00714F82"/>
    <w:rsid w:val="00716BA9"/>
    <w:rsid w:val="00723016"/>
    <w:rsid w:val="0072315F"/>
    <w:rsid w:val="00723507"/>
    <w:rsid w:val="0072582F"/>
    <w:rsid w:val="0072711C"/>
    <w:rsid w:val="00735274"/>
    <w:rsid w:val="00742589"/>
    <w:rsid w:val="00743351"/>
    <w:rsid w:val="00745AAD"/>
    <w:rsid w:val="00746EE6"/>
    <w:rsid w:val="00753C85"/>
    <w:rsid w:val="00760D47"/>
    <w:rsid w:val="00762880"/>
    <w:rsid w:val="00766834"/>
    <w:rsid w:val="0076721B"/>
    <w:rsid w:val="007854F3"/>
    <w:rsid w:val="00790D81"/>
    <w:rsid w:val="00791CD3"/>
    <w:rsid w:val="007933D8"/>
    <w:rsid w:val="00793B13"/>
    <w:rsid w:val="00793B82"/>
    <w:rsid w:val="007958B6"/>
    <w:rsid w:val="00796B6C"/>
    <w:rsid w:val="00797E8F"/>
    <w:rsid w:val="007A1C70"/>
    <w:rsid w:val="007A38FF"/>
    <w:rsid w:val="007A3C22"/>
    <w:rsid w:val="007A7501"/>
    <w:rsid w:val="007B0D52"/>
    <w:rsid w:val="007B27DB"/>
    <w:rsid w:val="007B32D2"/>
    <w:rsid w:val="007B34A9"/>
    <w:rsid w:val="007B3C0A"/>
    <w:rsid w:val="007C1A9F"/>
    <w:rsid w:val="007C2981"/>
    <w:rsid w:val="007C479E"/>
    <w:rsid w:val="007C7A13"/>
    <w:rsid w:val="007D0334"/>
    <w:rsid w:val="007D49D4"/>
    <w:rsid w:val="007D5A41"/>
    <w:rsid w:val="007D624B"/>
    <w:rsid w:val="007E2B64"/>
    <w:rsid w:val="007E570F"/>
    <w:rsid w:val="007E5800"/>
    <w:rsid w:val="007E5C7B"/>
    <w:rsid w:val="007E6632"/>
    <w:rsid w:val="007E7A1E"/>
    <w:rsid w:val="007E7EF5"/>
    <w:rsid w:val="007F2416"/>
    <w:rsid w:val="007F3C86"/>
    <w:rsid w:val="007F5F84"/>
    <w:rsid w:val="007F6ACA"/>
    <w:rsid w:val="007F6BD5"/>
    <w:rsid w:val="007F7E61"/>
    <w:rsid w:val="008010E3"/>
    <w:rsid w:val="00807D99"/>
    <w:rsid w:val="00811812"/>
    <w:rsid w:val="00812306"/>
    <w:rsid w:val="00812C83"/>
    <w:rsid w:val="00812CD9"/>
    <w:rsid w:val="00813D50"/>
    <w:rsid w:val="00813DFC"/>
    <w:rsid w:val="0082154D"/>
    <w:rsid w:val="0082319F"/>
    <w:rsid w:val="00825AAF"/>
    <w:rsid w:val="008271FE"/>
    <w:rsid w:val="00832801"/>
    <w:rsid w:val="00833993"/>
    <w:rsid w:val="00833DF8"/>
    <w:rsid w:val="008360A0"/>
    <w:rsid w:val="00841CFE"/>
    <w:rsid w:val="00846A36"/>
    <w:rsid w:val="00847174"/>
    <w:rsid w:val="00854112"/>
    <w:rsid w:val="0085418E"/>
    <w:rsid w:val="00854DD4"/>
    <w:rsid w:val="00855624"/>
    <w:rsid w:val="0085748A"/>
    <w:rsid w:val="00860BEC"/>
    <w:rsid w:val="0086101F"/>
    <w:rsid w:val="00861894"/>
    <w:rsid w:val="00861E39"/>
    <w:rsid w:val="008652B7"/>
    <w:rsid w:val="00872FA1"/>
    <w:rsid w:val="00877232"/>
    <w:rsid w:val="00880A63"/>
    <w:rsid w:val="00880DA2"/>
    <w:rsid w:val="008814DF"/>
    <w:rsid w:val="00881767"/>
    <w:rsid w:val="00881987"/>
    <w:rsid w:val="00881B9B"/>
    <w:rsid w:val="00883467"/>
    <w:rsid w:val="0088461E"/>
    <w:rsid w:val="00887A40"/>
    <w:rsid w:val="00891953"/>
    <w:rsid w:val="008929D4"/>
    <w:rsid w:val="00896F77"/>
    <w:rsid w:val="008A3703"/>
    <w:rsid w:val="008A3D8B"/>
    <w:rsid w:val="008A579E"/>
    <w:rsid w:val="008A71AB"/>
    <w:rsid w:val="008B2967"/>
    <w:rsid w:val="008B78C8"/>
    <w:rsid w:val="008C06DD"/>
    <w:rsid w:val="008C0C7F"/>
    <w:rsid w:val="008C1D9C"/>
    <w:rsid w:val="008C6FFC"/>
    <w:rsid w:val="008C7C2B"/>
    <w:rsid w:val="008D11BF"/>
    <w:rsid w:val="008D18F9"/>
    <w:rsid w:val="008D4CF7"/>
    <w:rsid w:val="008D7246"/>
    <w:rsid w:val="008E4AC8"/>
    <w:rsid w:val="008E6715"/>
    <w:rsid w:val="008E7C34"/>
    <w:rsid w:val="008E7C3F"/>
    <w:rsid w:val="008F2037"/>
    <w:rsid w:val="008F2130"/>
    <w:rsid w:val="0090075C"/>
    <w:rsid w:val="009044F8"/>
    <w:rsid w:val="0090570A"/>
    <w:rsid w:val="0091008C"/>
    <w:rsid w:val="00914C2B"/>
    <w:rsid w:val="009211FB"/>
    <w:rsid w:val="00922C64"/>
    <w:rsid w:val="00923208"/>
    <w:rsid w:val="009240A4"/>
    <w:rsid w:val="00925CA6"/>
    <w:rsid w:val="009260EC"/>
    <w:rsid w:val="00927610"/>
    <w:rsid w:val="009307A7"/>
    <w:rsid w:val="00931B5C"/>
    <w:rsid w:val="0093218B"/>
    <w:rsid w:val="009332DD"/>
    <w:rsid w:val="0093358C"/>
    <w:rsid w:val="00934580"/>
    <w:rsid w:val="00934E28"/>
    <w:rsid w:val="009355AA"/>
    <w:rsid w:val="00936BD5"/>
    <w:rsid w:val="00944AAB"/>
    <w:rsid w:val="00945840"/>
    <w:rsid w:val="00946979"/>
    <w:rsid w:val="00946EFB"/>
    <w:rsid w:val="00950C4E"/>
    <w:rsid w:val="00952DC1"/>
    <w:rsid w:val="0096026E"/>
    <w:rsid w:val="00963EC5"/>
    <w:rsid w:val="00966212"/>
    <w:rsid w:val="009675CF"/>
    <w:rsid w:val="009708AF"/>
    <w:rsid w:val="00973314"/>
    <w:rsid w:val="00977906"/>
    <w:rsid w:val="00980E10"/>
    <w:rsid w:val="00981A9C"/>
    <w:rsid w:val="009847BB"/>
    <w:rsid w:val="00990D20"/>
    <w:rsid w:val="009A1DF5"/>
    <w:rsid w:val="009A3296"/>
    <w:rsid w:val="009A424E"/>
    <w:rsid w:val="009A620D"/>
    <w:rsid w:val="009A724C"/>
    <w:rsid w:val="009B35C2"/>
    <w:rsid w:val="009B7444"/>
    <w:rsid w:val="009C5A33"/>
    <w:rsid w:val="009C5C8E"/>
    <w:rsid w:val="009C7500"/>
    <w:rsid w:val="009D274C"/>
    <w:rsid w:val="009D42F0"/>
    <w:rsid w:val="009D6912"/>
    <w:rsid w:val="009E0768"/>
    <w:rsid w:val="009E07D8"/>
    <w:rsid w:val="009E089F"/>
    <w:rsid w:val="009E50D4"/>
    <w:rsid w:val="009E6508"/>
    <w:rsid w:val="009F1656"/>
    <w:rsid w:val="009F1B35"/>
    <w:rsid w:val="009F1C72"/>
    <w:rsid w:val="009F25FE"/>
    <w:rsid w:val="009F2EF2"/>
    <w:rsid w:val="009F48E3"/>
    <w:rsid w:val="009F70F6"/>
    <w:rsid w:val="00A01705"/>
    <w:rsid w:val="00A0786B"/>
    <w:rsid w:val="00A10CB2"/>
    <w:rsid w:val="00A133B9"/>
    <w:rsid w:val="00A16751"/>
    <w:rsid w:val="00A16F25"/>
    <w:rsid w:val="00A16F77"/>
    <w:rsid w:val="00A2096C"/>
    <w:rsid w:val="00A21405"/>
    <w:rsid w:val="00A224F6"/>
    <w:rsid w:val="00A26893"/>
    <w:rsid w:val="00A302A1"/>
    <w:rsid w:val="00A40373"/>
    <w:rsid w:val="00A568F4"/>
    <w:rsid w:val="00A60034"/>
    <w:rsid w:val="00A61CFB"/>
    <w:rsid w:val="00A628C5"/>
    <w:rsid w:val="00A63035"/>
    <w:rsid w:val="00A81734"/>
    <w:rsid w:val="00A82E9F"/>
    <w:rsid w:val="00A8327C"/>
    <w:rsid w:val="00A83B8D"/>
    <w:rsid w:val="00A850ED"/>
    <w:rsid w:val="00A86EA2"/>
    <w:rsid w:val="00A92A26"/>
    <w:rsid w:val="00A93069"/>
    <w:rsid w:val="00A9458A"/>
    <w:rsid w:val="00A967D9"/>
    <w:rsid w:val="00A9691F"/>
    <w:rsid w:val="00AA3A44"/>
    <w:rsid w:val="00AA51E0"/>
    <w:rsid w:val="00AA6E0E"/>
    <w:rsid w:val="00AB0558"/>
    <w:rsid w:val="00AB10B1"/>
    <w:rsid w:val="00AB3631"/>
    <w:rsid w:val="00AB37DD"/>
    <w:rsid w:val="00AB6998"/>
    <w:rsid w:val="00AC20E6"/>
    <w:rsid w:val="00AC4253"/>
    <w:rsid w:val="00AC5892"/>
    <w:rsid w:val="00AC5F06"/>
    <w:rsid w:val="00AC7353"/>
    <w:rsid w:val="00AC7D3E"/>
    <w:rsid w:val="00AD18AA"/>
    <w:rsid w:val="00AD2215"/>
    <w:rsid w:val="00AD5336"/>
    <w:rsid w:val="00AD6197"/>
    <w:rsid w:val="00AD6832"/>
    <w:rsid w:val="00AD74EA"/>
    <w:rsid w:val="00AE1B5E"/>
    <w:rsid w:val="00AE2512"/>
    <w:rsid w:val="00AE268D"/>
    <w:rsid w:val="00AE2714"/>
    <w:rsid w:val="00AE3380"/>
    <w:rsid w:val="00AE569E"/>
    <w:rsid w:val="00AE57E0"/>
    <w:rsid w:val="00AF12F7"/>
    <w:rsid w:val="00AF6B53"/>
    <w:rsid w:val="00B00991"/>
    <w:rsid w:val="00B00F17"/>
    <w:rsid w:val="00B01850"/>
    <w:rsid w:val="00B03024"/>
    <w:rsid w:val="00B0313D"/>
    <w:rsid w:val="00B03243"/>
    <w:rsid w:val="00B0369E"/>
    <w:rsid w:val="00B0598A"/>
    <w:rsid w:val="00B0689F"/>
    <w:rsid w:val="00B0701C"/>
    <w:rsid w:val="00B0739A"/>
    <w:rsid w:val="00B07584"/>
    <w:rsid w:val="00B104BC"/>
    <w:rsid w:val="00B11436"/>
    <w:rsid w:val="00B11A60"/>
    <w:rsid w:val="00B135B8"/>
    <w:rsid w:val="00B1414B"/>
    <w:rsid w:val="00B17664"/>
    <w:rsid w:val="00B179B0"/>
    <w:rsid w:val="00B17BA6"/>
    <w:rsid w:val="00B223D5"/>
    <w:rsid w:val="00B233CD"/>
    <w:rsid w:val="00B2434D"/>
    <w:rsid w:val="00B27317"/>
    <w:rsid w:val="00B31C07"/>
    <w:rsid w:val="00B3357C"/>
    <w:rsid w:val="00B34729"/>
    <w:rsid w:val="00B359BF"/>
    <w:rsid w:val="00B42C2B"/>
    <w:rsid w:val="00B4379A"/>
    <w:rsid w:val="00B461B2"/>
    <w:rsid w:val="00B46BA5"/>
    <w:rsid w:val="00B5435E"/>
    <w:rsid w:val="00B54BDC"/>
    <w:rsid w:val="00B63906"/>
    <w:rsid w:val="00B63F83"/>
    <w:rsid w:val="00B64409"/>
    <w:rsid w:val="00B66E25"/>
    <w:rsid w:val="00B6722A"/>
    <w:rsid w:val="00B72694"/>
    <w:rsid w:val="00B759D4"/>
    <w:rsid w:val="00B820C6"/>
    <w:rsid w:val="00B828A4"/>
    <w:rsid w:val="00B8645E"/>
    <w:rsid w:val="00B872AC"/>
    <w:rsid w:val="00B8786B"/>
    <w:rsid w:val="00B923B6"/>
    <w:rsid w:val="00B93F46"/>
    <w:rsid w:val="00B94EF9"/>
    <w:rsid w:val="00B952FC"/>
    <w:rsid w:val="00B958A9"/>
    <w:rsid w:val="00BA00FF"/>
    <w:rsid w:val="00BA2BF9"/>
    <w:rsid w:val="00BA3A5A"/>
    <w:rsid w:val="00BA4BA4"/>
    <w:rsid w:val="00BB1731"/>
    <w:rsid w:val="00BB2E72"/>
    <w:rsid w:val="00BB3D40"/>
    <w:rsid w:val="00BB5B0C"/>
    <w:rsid w:val="00BB5D73"/>
    <w:rsid w:val="00BB673F"/>
    <w:rsid w:val="00BB765B"/>
    <w:rsid w:val="00BC1D79"/>
    <w:rsid w:val="00BC4E72"/>
    <w:rsid w:val="00BC7B4A"/>
    <w:rsid w:val="00BC7EE1"/>
    <w:rsid w:val="00BD11C2"/>
    <w:rsid w:val="00BD14D6"/>
    <w:rsid w:val="00BD26A0"/>
    <w:rsid w:val="00BD669F"/>
    <w:rsid w:val="00BD6A4A"/>
    <w:rsid w:val="00BE0D4C"/>
    <w:rsid w:val="00BE2C68"/>
    <w:rsid w:val="00BE3A46"/>
    <w:rsid w:val="00BE7B31"/>
    <w:rsid w:val="00BF0B1F"/>
    <w:rsid w:val="00BF50D3"/>
    <w:rsid w:val="00BF56AD"/>
    <w:rsid w:val="00C014CD"/>
    <w:rsid w:val="00C034FC"/>
    <w:rsid w:val="00C04266"/>
    <w:rsid w:val="00C0748F"/>
    <w:rsid w:val="00C1623E"/>
    <w:rsid w:val="00C210FC"/>
    <w:rsid w:val="00C21371"/>
    <w:rsid w:val="00C2210E"/>
    <w:rsid w:val="00C23114"/>
    <w:rsid w:val="00C24FFC"/>
    <w:rsid w:val="00C3032A"/>
    <w:rsid w:val="00C31A6C"/>
    <w:rsid w:val="00C31A74"/>
    <w:rsid w:val="00C341D1"/>
    <w:rsid w:val="00C34EDF"/>
    <w:rsid w:val="00C40B7B"/>
    <w:rsid w:val="00C46F79"/>
    <w:rsid w:val="00C5396A"/>
    <w:rsid w:val="00C54AEB"/>
    <w:rsid w:val="00C563B8"/>
    <w:rsid w:val="00C56730"/>
    <w:rsid w:val="00C65CCB"/>
    <w:rsid w:val="00C72785"/>
    <w:rsid w:val="00C76C22"/>
    <w:rsid w:val="00C77EB7"/>
    <w:rsid w:val="00C8211E"/>
    <w:rsid w:val="00C8744F"/>
    <w:rsid w:val="00C91B77"/>
    <w:rsid w:val="00C96663"/>
    <w:rsid w:val="00C96930"/>
    <w:rsid w:val="00CA2E82"/>
    <w:rsid w:val="00CA4F23"/>
    <w:rsid w:val="00CA75B1"/>
    <w:rsid w:val="00CB0DBF"/>
    <w:rsid w:val="00CB378A"/>
    <w:rsid w:val="00CC1596"/>
    <w:rsid w:val="00CC1A33"/>
    <w:rsid w:val="00CC68BF"/>
    <w:rsid w:val="00CC74BC"/>
    <w:rsid w:val="00CD1CED"/>
    <w:rsid w:val="00CD1F8C"/>
    <w:rsid w:val="00CD7FD5"/>
    <w:rsid w:val="00CE0048"/>
    <w:rsid w:val="00CE4058"/>
    <w:rsid w:val="00CE65B5"/>
    <w:rsid w:val="00CE75DB"/>
    <w:rsid w:val="00CF2122"/>
    <w:rsid w:val="00CF572E"/>
    <w:rsid w:val="00CF6934"/>
    <w:rsid w:val="00D04DE9"/>
    <w:rsid w:val="00D12799"/>
    <w:rsid w:val="00D13301"/>
    <w:rsid w:val="00D155E9"/>
    <w:rsid w:val="00D20B97"/>
    <w:rsid w:val="00D24876"/>
    <w:rsid w:val="00D24B63"/>
    <w:rsid w:val="00D25CF6"/>
    <w:rsid w:val="00D267A8"/>
    <w:rsid w:val="00D275E8"/>
    <w:rsid w:val="00D3219B"/>
    <w:rsid w:val="00D3295C"/>
    <w:rsid w:val="00D34B99"/>
    <w:rsid w:val="00D35D89"/>
    <w:rsid w:val="00D371CA"/>
    <w:rsid w:val="00D37813"/>
    <w:rsid w:val="00D40989"/>
    <w:rsid w:val="00D41271"/>
    <w:rsid w:val="00D42E0D"/>
    <w:rsid w:val="00D435FE"/>
    <w:rsid w:val="00D50EC1"/>
    <w:rsid w:val="00D51FC9"/>
    <w:rsid w:val="00D528EC"/>
    <w:rsid w:val="00D57FBC"/>
    <w:rsid w:val="00D6124A"/>
    <w:rsid w:val="00D617C3"/>
    <w:rsid w:val="00D6199E"/>
    <w:rsid w:val="00D62ED5"/>
    <w:rsid w:val="00D74A7A"/>
    <w:rsid w:val="00D81A74"/>
    <w:rsid w:val="00D84773"/>
    <w:rsid w:val="00D84A88"/>
    <w:rsid w:val="00D855B2"/>
    <w:rsid w:val="00D9008B"/>
    <w:rsid w:val="00D92B94"/>
    <w:rsid w:val="00D93406"/>
    <w:rsid w:val="00D94787"/>
    <w:rsid w:val="00D94811"/>
    <w:rsid w:val="00D95169"/>
    <w:rsid w:val="00D96DCA"/>
    <w:rsid w:val="00DA0645"/>
    <w:rsid w:val="00DA11D4"/>
    <w:rsid w:val="00DA262C"/>
    <w:rsid w:val="00DA338C"/>
    <w:rsid w:val="00DA443C"/>
    <w:rsid w:val="00DB0864"/>
    <w:rsid w:val="00DB45B5"/>
    <w:rsid w:val="00DB46AC"/>
    <w:rsid w:val="00DB7C10"/>
    <w:rsid w:val="00DC0A5B"/>
    <w:rsid w:val="00DC2429"/>
    <w:rsid w:val="00DC32D6"/>
    <w:rsid w:val="00DC7C04"/>
    <w:rsid w:val="00DD288A"/>
    <w:rsid w:val="00DD6F93"/>
    <w:rsid w:val="00DE1548"/>
    <w:rsid w:val="00DE1E58"/>
    <w:rsid w:val="00DE2868"/>
    <w:rsid w:val="00DE4D68"/>
    <w:rsid w:val="00DE616A"/>
    <w:rsid w:val="00DF0DCA"/>
    <w:rsid w:val="00DF18C6"/>
    <w:rsid w:val="00DF34EE"/>
    <w:rsid w:val="00DF53B5"/>
    <w:rsid w:val="00E00C4E"/>
    <w:rsid w:val="00E03AC6"/>
    <w:rsid w:val="00E043D7"/>
    <w:rsid w:val="00E054F1"/>
    <w:rsid w:val="00E10006"/>
    <w:rsid w:val="00E107DB"/>
    <w:rsid w:val="00E124B8"/>
    <w:rsid w:val="00E13123"/>
    <w:rsid w:val="00E21EAB"/>
    <w:rsid w:val="00E22A7D"/>
    <w:rsid w:val="00E30FC2"/>
    <w:rsid w:val="00E31B66"/>
    <w:rsid w:val="00E356F6"/>
    <w:rsid w:val="00E35829"/>
    <w:rsid w:val="00E36A81"/>
    <w:rsid w:val="00E428E5"/>
    <w:rsid w:val="00E42D72"/>
    <w:rsid w:val="00E42FA0"/>
    <w:rsid w:val="00E44AAC"/>
    <w:rsid w:val="00E544C9"/>
    <w:rsid w:val="00E56844"/>
    <w:rsid w:val="00E65231"/>
    <w:rsid w:val="00E656DF"/>
    <w:rsid w:val="00E671BF"/>
    <w:rsid w:val="00E7003F"/>
    <w:rsid w:val="00E71CC7"/>
    <w:rsid w:val="00E73224"/>
    <w:rsid w:val="00E74387"/>
    <w:rsid w:val="00E747E1"/>
    <w:rsid w:val="00E74B36"/>
    <w:rsid w:val="00E76FB4"/>
    <w:rsid w:val="00E82BFF"/>
    <w:rsid w:val="00E83B2D"/>
    <w:rsid w:val="00E85AEA"/>
    <w:rsid w:val="00E8642B"/>
    <w:rsid w:val="00E87CF1"/>
    <w:rsid w:val="00E95C41"/>
    <w:rsid w:val="00EA1F01"/>
    <w:rsid w:val="00EA302A"/>
    <w:rsid w:val="00EA354B"/>
    <w:rsid w:val="00EA6BA7"/>
    <w:rsid w:val="00EB22B1"/>
    <w:rsid w:val="00EB66E7"/>
    <w:rsid w:val="00EB7537"/>
    <w:rsid w:val="00EC5124"/>
    <w:rsid w:val="00ED53C6"/>
    <w:rsid w:val="00ED5E50"/>
    <w:rsid w:val="00ED6294"/>
    <w:rsid w:val="00ED7DD4"/>
    <w:rsid w:val="00EE412E"/>
    <w:rsid w:val="00EE42FC"/>
    <w:rsid w:val="00EF26A4"/>
    <w:rsid w:val="00EF4BA6"/>
    <w:rsid w:val="00EF549D"/>
    <w:rsid w:val="00F01928"/>
    <w:rsid w:val="00F02A52"/>
    <w:rsid w:val="00F051DC"/>
    <w:rsid w:val="00F111CF"/>
    <w:rsid w:val="00F14A8F"/>
    <w:rsid w:val="00F155AC"/>
    <w:rsid w:val="00F31DB4"/>
    <w:rsid w:val="00F3384B"/>
    <w:rsid w:val="00F343E9"/>
    <w:rsid w:val="00F4060A"/>
    <w:rsid w:val="00F4124B"/>
    <w:rsid w:val="00F41C50"/>
    <w:rsid w:val="00F455A5"/>
    <w:rsid w:val="00F5388D"/>
    <w:rsid w:val="00F61711"/>
    <w:rsid w:val="00F6172C"/>
    <w:rsid w:val="00F62ED2"/>
    <w:rsid w:val="00F64E63"/>
    <w:rsid w:val="00F66276"/>
    <w:rsid w:val="00F6731F"/>
    <w:rsid w:val="00F7014B"/>
    <w:rsid w:val="00F71045"/>
    <w:rsid w:val="00F72E25"/>
    <w:rsid w:val="00F72E35"/>
    <w:rsid w:val="00F80D9C"/>
    <w:rsid w:val="00F83746"/>
    <w:rsid w:val="00F83A29"/>
    <w:rsid w:val="00F84292"/>
    <w:rsid w:val="00F847B3"/>
    <w:rsid w:val="00F85F88"/>
    <w:rsid w:val="00F91ADB"/>
    <w:rsid w:val="00F91FB8"/>
    <w:rsid w:val="00F97D5D"/>
    <w:rsid w:val="00FA46E9"/>
    <w:rsid w:val="00FA6ED3"/>
    <w:rsid w:val="00FA7D64"/>
    <w:rsid w:val="00FB1929"/>
    <w:rsid w:val="00FB6F4F"/>
    <w:rsid w:val="00FB76DF"/>
    <w:rsid w:val="00FC20ED"/>
    <w:rsid w:val="00FC2A25"/>
    <w:rsid w:val="00FC4482"/>
    <w:rsid w:val="00FC4B67"/>
    <w:rsid w:val="00FC7801"/>
    <w:rsid w:val="00FD0910"/>
    <w:rsid w:val="00FD1C67"/>
    <w:rsid w:val="00FD2987"/>
    <w:rsid w:val="00FD56BA"/>
    <w:rsid w:val="00FD6D77"/>
    <w:rsid w:val="00FE2AAB"/>
    <w:rsid w:val="00FE3C56"/>
    <w:rsid w:val="00FE4FE8"/>
    <w:rsid w:val="00FE5F06"/>
    <w:rsid w:val="00FE5FBF"/>
    <w:rsid w:val="00FF18A6"/>
    <w:rsid w:val="00FF2B85"/>
    <w:rsid w:val="00FF5527"/>
    <w:rsid w:val="00FF6045"/>
    <w:rsid w:val="00FF632F"/>
    <w:rsid w:val="00FF7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51BA"/>
    <w:rPr>
      <w:sz w:val="24"/>
      <w:szCs w:val="24"/>
    </w:rPr>
  </w:style>
  <w:style w:type="paragraph" w:styleId="Cmsor1">
    <w:name w:val="heading 1"/>
    <w:basedOn w:val="Norml"/>
    <w:next w:val="Norml"/>
    <w:link w:val="Cmsor1Char"/>
    <w:uiPriority w:val="99"/>
    <w:qFormat/>
    <w:rsid w:val="001E51BA"/>
    <w:pPr>
      <w:keepNext/>
      <w:jc w:val="center"/>
      <w:outlineLvl w:val="0"/>
    </w:pPr>
    <w:rPr>
      <w:b/>
      <w:bCs/>
    </w:rPr>
  </w:style>
  <w:style w:type="paragraph" w:styleId="Cmsor2">
    <w:name w:val="heading 2"/>
    <w:basedOn w:val="Norml"/>
    <w:next w:val="Norml"/>
    <w:link w:val="Cmsor2Char"/>
    <w:uiPriority w:val="99"/>
    <w:qFormat/>
    <w:rsid w:val="000F415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FC20ED"/>
    <w:pPr>
      <w:keepNext/>
      <w:spacing w:before="240" w:after="60"/>
      <w:outlineLvl w:val="2"/>
    </w:pPr>
    <w:rPr>
      <w:rFonts w:ascii="Arial" w:hAnsi="Arial" w:cs="Arial"/>
      <w:b/>
      <w:bCs/>
      <w:sz w:val="26"/>
      <w:szCs w:val="26"/>
    </w:rPr>
  </w:style>
  <w:style w:type="paragraph" w:styleId="Cmsor7">
    <w:name w:val="heading 7"/>
    <w:basedOn w:val="Norml"/>
    <w:next w:val="Norml"/>
    <w:link w:val="Cmsor7Char"/>
    <w:uiPriority w:val="99"/>
    <w:qFormat/>
    <w:rsid w:val="006409F1"/>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356F6"/>
    <w:rPr>
      <w:rFonts w:ascii="Cambria" w:hAnsi="Cambria" w:cs="Times New Roman"/>
      <w:b/>
      <w:bCs/>
      <w:kern w:val="32"/>
      <w:sz w:val="32"/>
      <w:szCs w:val="32"/>
    </w:rPr>
  </w:style>
  <w:style w:type="character" w:customStyle="1" w:styleId="Cmsor2Char">
    <w:name w:val="Címsor 2 Char"/>
    <w:link w:val="Cmsor2"/>
    <w:uiPriority w:val="99"/>
    <w:semiHidden/>
    <w:locked/>
    <w:rsid w:val="00E356F6"/>
    <w:rPr>
      <w:rFonts w:ascii="Cambria" w:hAnsi="Cambria" w:cs="Times New Roman"/>
      <w:b/>
      <w:bCs/>
      <w:i/>
      <w:iCs/>
      <w:sz w:val="28"/>
      <w:szCs w:val="28"/>
    </w:rPr>
  </w:style>
  <w:style w:type="character" w:customStyle="1" w:styleId="Cmsor3Char">
    <w:name w:val="Címsor 3 Char"/>
    <w:link w:val="Cmsor3"/>
    <w:uiPriority w:val="99"/>
    <w:semiHidden/>
    <w:locked/>
    <w:rsid w:val="00E356F6"/>
    <w:rPr>
      <w:rFonts w:ascii="Cambria" w:hAnsi="Cambria" w:cs="Times New Roman"/>
      <w:b/>
      <w:bCs/>
      <w:sz w:val="26"/>
      <w:szCs w:val="26"/>
    </w:rPr>
  </w:style>
  <w:style w:type="character" w:customStyle="1" w:styleId="Cmsor7Char">
    <w:name w:val="Címsor 7 Char"/>
    <w:link w:val="Cmsor7"/>
    <w:uiPriority w:val="99"/>
    <w:semiHidden/>
    <w:locked/>
    <w:rsid w:val="00E356F6"/>
    <w:rPr>
      <w:rFonts w:ascii="Calibri" w:hAnsi="Calibri" w:cs="Times New Roman"/>
      <w:sz w:val="24"/>
      <w:szCs w:val="24"/>
    </w:rPr>
  </w:style>
  <w:style w:type="paragraph" w:styleId="lfej">
    <w:name w:val="header"/>
    <w:aliases w:val="Header Char1,Élőfej Char Char,Char Char Char Char,Élőfej Char Char1 Char,Char Char Char1 Char,Char Char Char1,Header Char Char,Char Char Char1 Char Char1,Char Char Char1 Char Char Char,Header Char,Char"/>
    <w:basedOn w:val="Norml"/>
    <w:link w:val="lfejChar"/>
    <w:uiPriority w:val="99"/>
    <w:rsid w:val="001E51BA"/>
    <w:pPr>
      <w:tabs>
        <w:tab w:val="center" w:pos="4536"/>
        <w:tab w:val="right" w:pos="9072"/>
      </w:tabs>
    </w:pPr>
  </w:style>
  <w:style w:type="character" w:customStyle="1" w:styleId="lfejChar">
    <w:name w:val="Élőfej Char"/>
    <w:aliases w:val="Header Char1 Char,Élőfej Char Char Char,Char Char Char Char Char,Élőfej Char Char1 Char Char,Char Char Char1 Char Char,Char Char Char1 Char1,Header Char Char Char,Char Char Char1 Char Char1 Char,Char Char Char1 Char Char Char Char,Char Char"/>
    <w:link w:val="lfej"/>
    <w:uiPriority w:val="99"/>
    <w:locked/>
    <w:rsid w:val="00E356F6"/>
    <w:rPr>
      <w:rFonts w:cs="Times New Roman"/>
      <w:sz w:val="24"/>
      <w:szCs w:val="24"/>
    </w:rPr>
  </w:style>
  <w:style w:type="paragraph" w:styleId="Buborkszveg">
    <w:name w:val="Balloon Text"/>
    <w:basedOn w:val="Norml"/>
    <w:link w:val="BuborkszvegChar"/>
    <w:uiPriority w:val="99"/>
    <w:semiHidden/>
    <w:rsid w:val="002A78A8"/>
    <w:rPr>
      <w:rFonts w:ascii="Tahoma" w:hAnsi="Tahoma" w:cs="Tahoma"/>
      <w:sz w:val="16"/>
      <w:szCs w:val="16"/>
    </w:rPr>
  </w:style>
  <w:style w:type="character" w:customStyle="1" w:styleId="BuborkszvegChar">
    <w:name w:val="Buborékszöveg Char"/>
    <w:link w:val="Buborkszveg"/>
    <w:uiPriority w:val="99"/>
    <w:semiHidden/>
    <w:locked/>
    <w:rsid w:val="00E356F6"/>
    <w:rPr>
      <w:rFonts w:cs="Times New Roman"/>
      <w:sz w:val="2"/>
    </w:rPr>
  </w:style>
  <w:style w:type="table" w:styleId="Rcsostblzat">
    <w:name w:val="Table Grid"/>
    <w:basedOn w:val="Normltblzat"/>
    <w:uiPriority w:val="99"/>
    <w:rsid w:val="00A82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5A72E6"/>
    <w:pPr>
      <w:jc w:val="both"/>
    </w:pPr>
    <w:rPr>
      <w:szCs w:val="20"/>
    </w:rPr>
  </w:style>
  <w:style w:type="character" w:customStyle="1" w:styleId="SzvegtrzsChar">
    <w:name w:val="Szövegtörzs Char"/>
    <w:link w:val="Szvegtrzs"/>
    <w:uiPriority w:val="99"/>
    <w:semiHidden/>
    <w:locked/>
    <w:rsid w:val="00E356F6"/>
    <w:rPr>
      <w:rFonts w:cs="Times New Roman"/>
      <w:sz w:val="24"/>
      <w:szCs w:val="24"/>
    </w:rPr>
  </w:style>
  <w:style w:type="paragraph" w:styleId="Felsorols">
    <w:name w:val="List Bullet"/>
    <w:basedOn w:val="Norml"/>
    <w:autoRedefine/>
    <w:uiPriority w:val="99"/>
    <w:rsid w:val="00A60034"/>
    <w:pPr>
      <w:numPr>
        <w:numId w:val="2"/>
      </w:numPr>
    </w:pPr>
  </w:style>
  <w:style w:type="character" w:styleId="Oldalszm">
    <w:name w:val="page number"/>
    <w:uiPriority w:val="99"/>
    <w:rsid w:val="00E30FC2"/>
    <w:rPr>
      <w:rFonts w:cs="Times New Roman"/>
    </w:rPr>
  </w:style>
  <w:style w:type="paragraph" w:customStyle="1" w:styleId="szveg">
    <w:name w:val="szöveg"/>
    <w:basedOn w:val="Norml"/>
    <w:uiPriority w:val="99"/>
    <w:rsid w:val="00714C64"/>
    <w:pPr>
      <w:spacing w:before="120"/>
      <w:ind w:firstLine="709"/>
      <w:jc w:val="both"/>
    </w:pPr>
    <w:rPr>
      <w:rFonts w:ascii="Arial" w:hAnsi="Arial"/>
      <w:szCs w:val="20"/>
    </w:rPr>
  </w:style>
  <w:style w:type="paragraph" w:styleId="Lbjegyzetszveg">
    <w:name w:val="footnote text"/>
    <w:basedOn w:val="Norml"/>
    <w:link w:val="LbjegyzetszvegChar"/>
    <w:semiHidden/>
    <w:rsid w:val="0007587F"/>
    <w:rPr>
      <w:sz w:val="20"/>
      <w:szCs w:val="20"/>
    </w:rPr>
  </w:style>
  <w:style w:type="character" w:customStyle="1" w:styleId="LbjegyzetszvegChar">
    <w:name w:val="Lábjegyzetszöveg Char"/>
    <w:link w:val="Lbjegyzetszveg"/>
    <w:semiHidden/>
    <w:locked/>
    <w:rsid w:val="00E356F6"/>
    <w:rPr>
      <w:rFonts w:cs="Times New Roman"/>
      <w:sz w:val="20"/>
      <w:szCs w:val="20"/>
    </w:rPr>
  </w:style>
  <w:style w:type="character" w:styleId="Lbjegyzet-hivatkozs">
    <w:name w:val="footnote reference"/>
    <w:uiPriority w:val="99"/>
    <w:semiHidden/>
    <w:rsid w:val="0007587F"/>
    <w:rPr>
      <w:rFonts w:cs="Times New Roman"/>
      <w:vertAlign w:val="superscript"/>
    </w:rPr>
  </w:style>
  <w:style w:type="paragraph" w:styleId="Szvegtrzsbehzssal3">
    <w:name w:val="Body Text Indent 3"/>
    <w:basedOn w:val="Norml"/>
    <w:link w:val="Szvegtrzsbehzssal3Char"/>
    <w:uiPriority w:val="99"/>
    <w:rsid w:val="0012731F"/>
    <w:pPr>
      <w:spacing w:after="120"/>
      <w:ind w:left="283"/>
    </w:pPr>
    <w:rPr>
      <w:sz w:val="16"/>
      <w:szCs w:val="16"/>
    </w:rPr>
  </w:style>
  <w:style w:type="character" w:customStyle="1" w:styleId="Szvegtrzsbehzssal3Char">
    <w:name w:val="Szövegtörzs behúzással 3 Char"/>
    <w:link w:val="Szvegtrzsbehzssal3"/>
    <w:uiPriority w:val="99"/>
    <w:locked/>
    <w:rsid w:val="0012731F"/>
    <w:rPr>
      <w:rFonts w:cs="Times New Roman"/>
      <w:sz w:val="16"/>
      <w:szCs w:val="16"/>
      <w:lang w:val="hu-HU" w:eastAsia="hu-HU" w:bidi="ar-SA"/>
    </w:rPr>
  </w:style>
  <w:style w:type="paragraph" w:styleId="llb">
    <w:name w:val="footer"/>
    <w:basedOn w:val="Norml"/>
    <w:link w:val="llbChar"/>
    <w:uiPriority w:val="99"/>
    <w:rsid w:val="0012731F"/>
    <w:pPr>
      <w:tabs>
        <w:tab w:val="center" w:pos="4536"/>
        <w:tab w:val="right" w:pos="9072"/>
      </w:tabs>
    </w:pPr>
  </w:style>
  <w:style w:type="character" w:customStyle="1" w:styleId="llbChar">
    <w:name w:val="Élőláb Char"/>
    <w:link w:val="llb"/>
    <w:uiPriority w:val="99"/>
    <w:semiHidden/>
    <w:locked/>
    <w:rsid w:val="00E356F6"/>
    <w:rPr>
      <w:rFonts w:cs="Times New Roman"/>
      <w:sz w:val="24"/>
      <w:szCs w:val="24"/>
    </w:rPr>
  </w:style>
  <w:style w:type="paragraph" w:customStyle="1" w:styleId="nytszm">
    <w:name w:val="nytszám"/>
    <w:basedOn w:val="Norml"/>
    <w:uiPriority w:val="99"/>
    <w:rsid w:val="009260EC"/>
    <w:pPr>
      <w:pBdr>
        <w:top w:val="single" w:sz="4" w:space="10" w:color="auto"/>
      </w:pBdr>
      <w:ind w:right="5385"/>
    </w:pPr>
    <w:rPr>
      <w:rFonts w:ascii="Arial" w:hAnsi="Arial"/>
      <w:szCs w:val="20"/>
    </w:rPr>
  </w:style>
  <w:style w:type="paragraph" w:customStyle="1" w:styleId="Hvszm">
    <w:name w:val="Hívszám"/>
    <w:basedOn w:val="Norml"/>
    <w:uiPriority w:val="99"/>
    <w:rsid w:val="009260EC"/>
    <w:rPr>
      <w:rFonts w:ascii="Arial" w:hAnsi="Arial"/>
      <w:szCs w:val="20"/>
    </w:rPr>
  </w:style>
  <w:style w:type="paragraph" w:customStyle="1" w:styleId="CharChar1CharCharCharChar">
    <w:name w:val="Char Char1 Char Char Char Char"/>
    <w:basedOn w:val="Norml"/>
    <w:rsid w:val="006A4789"/>
    <w:pPr>
      <w:spacing w:after="160" w:line="240" w:lineRule="exact"/>
    </w:pPr>
    <w:rPr>
      <w:rFonts w:ascii="Tahoma" w:hAnsi="Tahoma" w:cs="Tahoma"/>
      <w:sz w:val="20"/>
      <w:szCs w:val="20"/>
      <w:lang w:val="en-US" w:eastAsia="en-US"/>
    </w:rPr>
  </w:style>
  <w:style w:type="paragraph" w:customStyle="1" w:styleId="Norml1">
    <w:name w:val="Normál1"/>
    <w:rsid w:val="00FC7801"/>
    <w:rPr>
      <w:rFonts w:eastAsia="ヒラギノ角ゴ Pro W3"/>
      <w:color w:val="000000"/>
      <w:sz w:val="24"/>
    </w:rPr>
  </w:style>
  <w:style w:type="character" w:customStyle="1" w:styleId="st1">
    <w:name w:val="st1"/>
    <w:basedOn w:val="Bekezdsalapbettpusa"/>
    <w:rsid w:val="00270E7E"/>
  </w:style>
  <w:style w:type="paragraph" w:styleId="Listaszerbekezds">
    <w:name w:val="List Paragraph"/>
    <w:basedOn w:val="Norml"/>
    <w:uiPriority w:val="34"/>
    <w:qFormat/>
    <w:rsid w:val="005169E2"/>
    <w:pPr>
      <w:ind w:left="720"/>
      <w:contextualSpacing/>
    </w:pPr>
  </w:style>
  <w:style w:type="paragraph" w:styleId="NormlWeb">
    <w:name w:val="Normal (Web)"/>
    <w:basedOn w:val="Norml"/>
    <w:uiPriority w:val="99"/>
    <w:rsid w:val="002F5346"/>
    <w:pPr>
      <w:spacing w:before="100" w:beforeAutospacing="1" w:after="100" w:afterAutospacing="1"/>
    </w:pPr>
  </w:style>
  <w:style w:type="paragraph" w:styleId="Szvegtrzsbehzssal">
    <w:name w:val="Body Text Indent"/>
    <w:basedOn w:val="Norml"/>
    <w:link w:val="SzvegtrzsbehzssalChar"/>
    <w:uiPriority w:val="99"/>
    <w:unhideWhenUsed/>
    <w:rsid w:val="009F48E3"/>
    <w:pPr>
      <w:spacing w:after="120"/>
      <w:ind w:left="283"/>
    </w:pPr>
  </w:style>
  <w:style w:type="character" w:customStyle="1" w:styleId="SzvegtrzsbehzssalChar">
    <w:name w:val="Szövegtörzs behúzással Char"/>
    <w:basedOn w:val="Bekezdsalapbettpusa"/>
    <w:link w:val="Szvegtrzsbehzssal"/>
    <w:uiPriority w:val="99"/>
    <w:rsid w:val="009F48E3"/>
    <w:rPr>
      <w:sz w:val="24"/>
      <w:szCs w:val="24"/>
    </w:rPr>
  </w:style>
  <w:style w:type="character" w:styleId="Hiperhivatkozs">
    <w:name w:val="Hyperlink"/>
    <w:basedOn w:val="Bekezdsalapbettpusa"/>
    <w:rsid w:val="009F48E3"/>
    <w:rPr>
      <w:color w:val="0000FF"/>
      <w:u w:val="single"/>
    </w:rPr>
  </w:style>
  <w:style w:type="character" w:styleId="Kiemels2">
    <w:name w:val="Strong"/>
    <w:basedOn w:val="Bekezdsalapbettpusa"/>
    <w:uiPriority w:val="22"/>
    <w:qFormat/>
    <w:locked/>
    <w:rsid w:val="009F4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51BA"/>
    <w:rPr>
      <w:sz w:val="24"/>
      <w:szCs w:val="24"/>
    </w:rPr>
  </w:style>
  <w:style w:type="paragraph" w:styleId="Cmsor1">
    <w:name w:val="heading 1"/>
    <w:basedOn w:val="Norml"/>
    <w:next w:val="Norml"/>
    <w:link w:val="Cmsor1Char"/>
    <w:uiPriority w:val="99"/>
    <w:qFormat/>
    <w:rsid w:val="001E51BA"/>
    <w:pPr>
      <w:keepNext/>
      <w:jc w:val="center"/>
      <w:outlineLvl w:val="0"/>
    </w:pPr>
    <w:rPr>
      <w:b/>
      <w:bCs/>
    </w:rPr>
  </w:style>
  <w:style w:type="paragraph" w:styleId="Cmsor2">
    <w:name w:val="heading 2"/>
    <w:basedOn w:val="Norml"/>
    <w:next w:val="Norml"/>
    <w:link w:val="Cmsor2Char"/>
    <w:uiPriority w:val="99"/>
    <w:qFormat/>
    <w:rsid w:val="000F415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FC20ED"/>
    <w:pPr>
      <w:keepNext/>
      <w:spacing w:before="240" w:after="60"/>
      <w:outlineLvl w:val="2"/>
    </w:pPr>
    <w:rPr>
      <w:rFonts w:ascii="Arial" w:hAnsi="Arial" w:cs="Arial"/>
      <w:b/>
      <w:bCs/>
      <w:sz w:val="26"/>
      <w:szCs w:val="26"/>
    </w:rPr>
  </w:style>
  <w:style w:type="paragraph" w:styleId="Cmsor7">
    <w:name w:val="heading 7"/>
    <w:basedOn w:val="Norml"/>
    <w:next w:val="Norml"/>
    <w:link w:val="Cmsor7Char"/>
    <w:uiPriority w:val="99"/>
    <w:qFormat/>
    <w:rsid w:val="006409F1"/>
    <w:p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356F6"/>
    <w:rPr>
      <w:rFonts w:ascii="Cambria" w:hAnsi="Cambria" w:cs="Times New Roman"/>
      <w:b/>
      <w:bCs/>
      <w:kern w:val="32"/>
      <w:sz w:val="32"/>
      <w:szCs w:val="32"/>
    </w:rPr>
  </w:style>
  <w:style w:type="character" w:customStyle="1" w:styleId="Cmsor2Char">
    <w:name w:val="Címsor 2 Char"/>
    <w:link w:val="Cmsor2"/>
    <w:uiPriority w:val="99"/>
    <w:semiHidden/>
    <w:locked/>
    <w:rsid w:val="00E356F6"/>
    <w:rPr>
      <w:rFonts w:ascii="Cambria" w:hAnsi="Cambria" w:cs="Times New Roman"/>
      <w:b/>
      <w:bCs/>
      <w:i/>
      <w:iCs/>
      <w:sz w:val="28"/>
      <w:szCs w:val="28"/>
    </w:rPr>
  </w:style>
  <w:style w:type="character" w:customStyle="1" w:styleId="Cmsor3Char">
    <w:name w:val="Címsor 3 Char"/>
    <w:link w:val="Cmsor3"/>
    <w:uiPriority w:val="99"/>
    <w:semiHidden/>
    <w:locked/>
    <w:rsid w:val="00E356F6"/>
    <w:rPr>
      <w:rFonts w:ascii="Cambria" w:hAnsi="Cambria" w:cs="Times New Roman"/>
      <w:b/>
      <w:bCs/>
      <w:sz w:val="26"/>
      <w:szCs w:val="26"/>
    </w:rPr>
  </w:style>
  <w:style w:type="character" w:customStyle="1" w:styleId="Cmsor7Char">
    <w:name w:val="Címsor 7 Char"/>
    <w:link w:val="Cmsor7"/>
    <w:uiPriority w:val="99"/>
    <w:semiHidden/>
    <w:locked/>
    <w:rsid w:val="00E356F6"/>
    <w:rPr>
      <w:rFonts w:ascii="Calibri" w:hAnsi="Calibri" w:cs="Times New Roman"/>
      <w:sz w:val="24"/>
      <w:szCs w:val="24"/>
    </w:rPr>
  </w:style>
  <w:style w:type="paragraph" w:styleId="lfej">
    <w:name w:val="header"/>
    <w:aliases w:val="Header Char1,Élőfej Char Char,Char Char Char Char,Élőfej Char Char1 Char,Char Char Char1 Char,Char Char Char1,Header Char Char,Char Char Char1 Char Char1,Char Char Char1 Char Char Char,Header Char,Char"/>
    <w:basedOn w:val="Norml"/>
    <w:link w:val="lfejChar"/>
    <w:uiPriority w:val="99"/>
    <w:rsid w:val="001E51BA"/>
    <w:pPr>
      <w:tabs>
        <w:tab w:val="center" w:pos="4536"/>
        <w:tab w:val="right" w:pos="9072"/>
      </w:tabs>
    </w:pPr>
  </w:style>
  <w:style w:type="character" w:customStyle="1" w:styleId="lfejChar">
    <w:name w:val="Élőfej Char"/>
    <w:aliases w:val="Header Char1 Char,Élőfej Char Char Char,Char Char Char Char Char,Élőfej Char Char1 Char Char,Char Char Char1 Char Char,Char Char Char1 Char1,Header Char Char Char,Char Char Char1 Char Char1 Char,Char Char Char1 Char Char Char Char,Char Char"/>
    <w:link w:val="lfej"/>
    <w:uiPriority w:val="99"/>
    <w:locked/>
    <w:rsid w:val="00E356F6"/>
    <w:rPr>
      <w:rFonts w:cs="Times New Roman"/>
      <w:sz w:val="24"/>
      <w:szCs w:val="24"/>
    </w:rPr>
  </w:style>
  <w:style w:type="paragraph" w:styleId="Buborkszveg">
    <w:name w:val="Balloon Text"/>
    <w:basedOn w:val="Norml"/>
    <w:link w:val="BuborkszvegChar"/>
    <w:uiPriority w:val="99"/>
    <w:semiHidden/>
    <w:rsid w:val="002A78A8"/>
    <w:rPr>
      <w:rFonts w:ascii="Tahoma" w:hAnsi="Tahoma" w:cs="Tahoma"/>
      <w:sz w:val="16"/>
      <w:szCs w:val="16"/>
    </w:rPr>
  </w:style>
  <w:style w:type="character" w:customStyle="1" w:styleId="BuborkszvegChar">
    <w:name w:val="Buborékszöveg Char"/>
    <w:link w:val="Buborkszveg"/>
    <w:uiPriority w:val="99"/>
    <w:semiHidden/>
    <w:locked/>
    <w:rsid w:val="00E356F6"/>
    <w:rPr>
      <w:rFonts w:cs="Times New Roman"/>
      <w:sz w:val="2"/>
    </w:rPr>
  </w:style>
  <w:style w:type="table" w:styleId="Rcsostblzat">
    <w:name w:val="Table Grid"/>
    <w:basedOn w:val="Normltblzat"/>
    <w:uiPriority w:val="99"/>
    <w:rsid w:val="00A82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5A72E6"/>
    <w:pPr>
      <w:jc w:val="both"/>
    </w:pPr>
    <w:rPr>
      <w:szCs w:val="20"/>
    </w:rPr>
  </w:style>
  <w:style w:type="character" w:customStyle="1" w:styleId="SzvegtrzsChar">
    <w:name w:val="Szövegtörzs Char"/>
    <w:link w:val="Szvegtrzs"/>
    <w:uiPriority w:val="99"/>
    <w:semiHidden/>
    <w:locked/>
    <w:rsid w:val="00E356F6"/>
    <w:rPr>
      <w:rFonts w:cs="Times New Roman"/>
      <w:sz w:val="24"/>
      <w:szCs w:val="24"/>
    </w:rPr>
  </w:style>
  <w:style w:type="paragraph" w:styleId="Felsorols">
    <w:name w:val="List Bullet"/>
    <w:basedOn w:val="Norml"/>
    <w:autoRedefine/>
    <w:uiPriority w:val="99"/>
    <w:rsid w:val="00A60034"/>
    <w:pPr>
      <w:numPr>
        <w:numId w:val="2"/>
      </w:numPr>
    </w:pPr>
  </w:style>
  <w:style w:type="character" w:styleId="Oldalszm">
    <w:name w:val="page number"/>
    <w:uiPriority w:val="99"/>
    <w:rsid w:val="00E30FC2"/>
    <w:rPr>
      <w:rFonts w:cs="Times New Roman"/>
    </w:rPr>
  </w:style>
  <w:style w:type="paragraph" w:customStyle="1" w:styleId="szveg">
    <w:name w:val="szöveg"/>
    <w:basedOn w:val="Norml"/>
    <w:uiPriority w:val="99"/>
    <w:rsid w:val="00714C64"/>
    <w:pPr>
      <w:spacing w:before="120"/>
      <w:ind w:firstLine="709"/>
      <w:jc w:val="both"/>
    </w:pPr>
    <w:rPr>
      <w:rFonts w:ascii="Arial" w:hAnsi="Arial"/>
      <w:szCs w:val="20"/>
    </w:rPr>
  </w:style>
  <w:style w:type="paragraph" w:styleId="Lbjegyzetszveg">
    <w:name w:val="footnote text"/>
    <w:basedOn w:val="Norml"/>
    <w:link w:val="LbjegyzetszvegChar"/>
    <w:semiHidden/>
    <w:rsid w:val="0007587F"/>
    <w:rPr>
      <w:sz w:val="20"/>
      <w:szCs w:val="20"/>
    </w:rPr>
  </w:style>
  <w:style w:type="character" w:customStyle="1" w:styleId="LbjegyzetszvegChar">
    <w:name w:val="Lábjegyzetszöveg Char"/>
    <w:link w:val="Lbjegyzetszveg"/>
    <w:semiHidden/>
    <w:locked/>
    <w:rsid w:val="00E356F6"/>
    <w:rPr>
      <w:rFonts w:cs="Times New Roman"/>
      <w:sz w:val="20"/>
      <w:szCs w:val="20"/>
    </w:rPr>
  </w:style>
  <w:style w:type="character" w:styleId="Lbjegyzet-hivatkozs">
    <w:name w:val="footnote reference"/>
    <w:uiPriority w:val="99"/>
    <w:semiHidden/>
    <w:rsid w:val="0007587F"/>
    <w:rPr>
      <w:rFonts w:cs="Times New Roman"/>
      <w:vertAlign w:val="superscript"/>
    </w:rPr>
  </w:style>
  <w:style w:type="paragraph" w:styleId="Szvegtrzsbehzssal3">
    <w:name w:val="Body Text Indent 3"/>
    <w:basedOn w:val="Norml"/>
    <w:link w:val="Szvegtrzsbehzssal3Char"/>
    <w:uiPriority w:val="99"/>
    <w:rsid w:val="0012731F"/>
    <w:pPr>
      <w:spacing w:after="120"/>
      <w:ind w:left="283"/>
    </w:pPr>
    <w:rPr>
      <w:sz w:val="16"/>
      <w:szCs w:val="16"/>
    </w:rPr>
  </w:style>
  <w:style w:type="character" w:customStyle="1" w:styleId="Szvegtrzsbehzssal3Char">
    <w:name w:val="Szövegtörzs behúzással 3 Char"/>
    <w:link w:val="Szvegtrzsbehzssal3"/>
    <w:uiPriority w:val="99"/>
    <w:locked/>
    <w:rsid w:val="0012731F"/>
    <w:rPr>
      <w:rFonts w:cs="Times New Roman"/>
      <w:sz w:val="16"/>
      <w:szCs w:val="16"/>
      <w:lang w:val="hu-HU" w:eastAsia="hu-HU" w:bidi="ar-SA"/>
    </w:rPr>
  </w:style>
  <w:style w:type="paragraph" w:styleId="llb">
    <w:name w:val="footer"/>
    <w:basedOn w:val="Norml"/>
    <w:link w:val="llbChar"/>
    <w:uiPriority w:val="99"/>
    <w:rsid w:val="0012731F"/>
    <w:pPr>
      <w:tabs>
        <w:tab w:val="center" w:pos="4536"/>
        <w:tab w:val="right" w:pos="9072"/>
      </w:tabs>
    </w:pPr>
  </w:style>
  <w:style w:type="character" w:customStyle="1" w:styleId="llbChar">
    <w:name w:val="Élőláb Char"/>
    <w:link w:val="llb"/>
    <w:uiPriority w:val="99"/>
    <w:semiHidden/>
    <w:locked/>
    <w:rsid w:val="00E356F6"/>
    <w:rPr>
      <w:rFonts w:cs="Times New Roman"/>
      <w:sz w:val="24"/>
      <w:szCs w:val="24"/>
    </w:rPr>
  </w:style>
  <w:style w:type="paragraph" w:customStyle="1" w:styleId="nytszm">
    <w:name w:val="nytszám"/>
    <w:basedOn w:val="Norml"/>
    <w:uiPriority w:val="99"/>
    <w:rsid w:val="009260EC"/>
    <w:pPr>
      <w:pBdr>
        <w:top w:val="single" w:sz="4" w:space="10" w:color="auto"/>
      </w:pBdr>
      <w:ind w:right="5385"/>
    </w:pPr>
    <w:rPr>
      <w:rFonts w:ascii="Arial" w:hAnsi="Arial"/>
      <w:szCs w:val="20"/>
    </w:rPr>
  </w:style>
  <w:style w:type="paragraph" w:customStyle="1" w:styleId="Hvszm">
    <w:name w:val="Hívszám"/>
    <w:basedOn w:val="Norml"/>
    <w:uiPriority w:val="99"/>
    <w:rsid w:val="009260EC"/>
    <w:rPr>
      <w:rFonts w:ascii="Arial" w:hAnsi="Arial"/>
      <w:szCs w:val="20"/>
    </w:rPr>
  </w:style>
  <w:style w:type="paragraph" w:customStyle="1" w:styleId="CharChar1CharCharCharChar">
    <w:name w:val="Char Char1 Char Char Char Char"/>
    <w:basedOn w:val="Norml"/>
    <w:rsid w:val="006A4789"/>
    <w:pPr>
      <w:spacing w:after="160" w:line="240" w:lineRule="exact"/>
    </w:pPr>
    <w:rPr>
      <w:rFonts w:ascii="Tahoma" w:hAnsi="Tahoma" w:cs="Tahoma"/>
      <w:sz w:val="20"/>
      <w:szCs w:val="20"/>
      <w:lang w:val="en-US" w:eastAsia="en-US"/>
    </w:rPr>
  </w:style>
  <w:style w:type="paragraph" w:customStyle="1" w:styleId="Norml1">
    <w:name w:val="Normál1"/>
    <w:rsid w:val="00FC7801"/>
    <w:rPr>
      <w:rFonts w:eastAsia="ヒラギノ角ゴ Pro W3"/>
      <w:color w:val="000000"/>
      <w:sz w:val="24"/>
    </w:rPr>
  </w:style>
  <w:style w:type="character" w:customStyle="1" w:styleId="st1">
    <w:name w:val="st1"/>
    <w:basedOn w:val="Bekezdsalapbettpusa"/>
    <w:rsid w:val="00270E7E"/>
  </w:style>
  <w:style w:type="paragraph" w:styleId="Listaszerbekezds">
    <w:name w:val="List Paragraph"/>
    <w:basedOn w:val="Norml"/>
    <w:uiPriority w:val="34"/>
    <w:qFormat/>
    <w:rsid w:val="005169E2"/>
    <w:pPr>
      <w:ind w:left="720"/>
      <w:contextualSpacing/>
    </w:pPr>
  </w:style>
  <w:style w:type="paragraph" w:styleId="NormlWeb">
    <w:name w:val="Normal (Web)"/>
    <w:basedOn w:val="Norml"/>
    <w:uiPriority w:val="99"/>
    <w:rsid w:val="002F5346"/>
    <w:pPr>
      <w:spacing w:before="100" w:beforeAutospacing="1" w:after="100" w:afterAutospacing="1"/>
    </w:pPr>
  </w:style>
  <w:style w:type="paragraph" w:styleId="Szvegtrzsbehzssal">
    <w:name w:val="Body Text Indent"/>
    <w:basedOn w:val="Norml"/>
    <w:link w:val="SzvegtrzsbehzssalChar"/>
    <w:uiPriority w:val="99"/>
    <w:unhideWhenUsed/>
    <w:rsid w:val="009F48E3"/>
    <w:pPr>
      <w:spacing w:after="120"/>
      <w:ind w:left="283"/>
    </w:pPr>
  </w:style>
  <w:style w:type="character" w:customStyle="1" w:styleId="SzvegtrzsbehzssalChar">
    <w:name w:val="Szövegtörzs behúzással Char"/>
    <w:basedOn w:val="Bekezdsalapbettpusa"/>
    <w:link w:val="Szvegtrzsbehzssal"/>
    <w:uiPriority w:val="99"/>
    <w:rsid w:val="009F48E3"/>
    <w:rPr>
      <w:sz w:val="24"/>
      <w:szCs w:val="24"/>
    </w:rPr>
  </w:style>
  <w:style w:type="character" w:styleId="Hiperhivatkozs">
    <w:name w:val="Hyperlink"/>
    <w:basedOn w:val="Bekezdsalapbettpusa"/>
    <w:rsid w:val="009F48E3"/>
    <w:rPr>
      <w:color w:val="0000FF"/>
      <w:u w:val="single"/>
    </w:rPr>
  </w:style>
  <w:style w:type="character" w:styleId="Kiemels2">
    <w:name w:val="Strong"/>
    <w:basedOn w:val="Bekezdsalapbettpusa"/>
    <w:uiPriority w:val="22"/>
    <w:qFormat/>
    <w:locked/>
    <w:rsid w:val="009F4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7490">
      <w:bodyDiv w:val="1"/>
      <w:marLeft w:val="0"/>
      <w:marRight w:val="0"/>
      <w:marTop w:val="0"/>
      <w:marBottom w:val="0"/>
      <w:divBdr>
        <w:top w:val="none" w:sz="0" w:space="0" w:color="auto"/>
        <w:left w:val="none" w:sz="0" w:space="0" w:color="auto"/>
        <w:bottom w:val="none" w:sz="0" w:space="0" w:color="auto"/>
        <w:right w:val="none" w:sz="0" w:space="0" w:color="auto"/>
      </w:divBdr>
    </w:div>
    <w:div w:id="376273314">
      <w:marLeft w:val="0"/>
      <w:marRight w:val="0"/>
      <w:marTop w:val="0"/>
      <w:marBottom w:val="0"/>
      <w:divBdr>
        <w:top w:val="none" w:sz="0" w:space="0" w:color="auto"/>
        <w:left w:val="none" w:sz="0" w:space="0" w:color="auto"/>
        <w:bottom w:val="none" w:sz="0" w:space="0" w:color="auto"/>
        <w:right w:val="none" w:sz="0" w:space="0" w:color="auto"/>
      </w:divBdr>
    </w:div>
    <w:div w:id="376273315">
      <w:marLeft w:val="0"/>
      <w:marRight w:val="0"/>
      <w:marTop w:val="0"/>
      <w:marBottom w:val="0"/>
      <w:divBdr>
        <w:top w:val="none" w:sz="0" w:space="0" w:color="auto"/>
        <w:left w:val="none" w:sz="0" w:space="0" w:color="auto"/>
        <w:bottom w:val="none" w:sz="0" w:space="0" w:color="auto"/>
        <w:right w:val="none" w:sz="0" w:space="0" w:color="auto"/>
      </w:divBdr>
    </w:div>
    <w:div w:id="376273316">
      <w:marLeft w:val="0"/>
      <w:marRight w:val="0"/>
      <w:marTop w:val="0"/>
      <w:marBottom w:val="0"/>
      <w:divBdr>
        <w:top w:val="none" w:sz="0" w:space="0" w:color="auto"/>
        <w:left w:val="none" w:sz="0" w:space="0" w:color="auto"/>
        <w:bottom w:val="none" w:sz="0" w:space="0" w:color="auto"/>
        <w:right w:val="none" w:sz="0" w:space="0" w:color="auto"/>
      </w:divBdr>
    </w:div>
    <w:div w:id="376273317">
      <w:marLeft w:val="0"/>
      <w:marRight w:val="0"/>
      <w:marTop w:val="0"/>
      <w:marBottom w:val="0"/>
      <w:divBdr>
        <w:top w:val="none" w:sz="0" w:space="0" w:color="auto"/>
        <w:left w:val="none" w:sz="0" w:space="0" w:color="auto"/>
        <w:bottom w:val="none" w:sz="0" w:space="0" w:color="auto"/>
        <w:right w:val="none" w:sz="0" w:space="0" w:color="auto"/>
      </w:divBdr>
    </w:div>
    <w:div w:id="376273318">
      <w:marLeft w:val="0"/>
      <w:marRight w:val="0"/>
      <w:marTop w:val="0"/>
      <w:marBottom w:val="0"/>
      <w:divBdr>
        <w:top w:val="none" w:sz="0" w:space="0" w:color="auto"/>
        <w:left w:val="none" w:sz="0" w:space="0" w:color="auto"/>
        <w:bottom w:val="none" w:sz="0" w:space="0" w:color="auto"/>
        <w:right w:val="none" w:sz="0" w:space="0" w:color="auto"/>
      </w:divBdr>
    </w:div>
    <w:div w:id="376273319">
      <w:marLeft w:val="0"/>
      <w:marRight w:val="0"/>
      <w:marTop w:val="0"/>
      <w:marBottom w:val="0"/>
      <w:divBdr>
        <w:top w:val="none" w:sz="0" w:space="0" w:color="auto"/>
        <w:left w:val="none" w:sz="0" w:space="0" w:color="auto"/>
        <w:bottom w:val="none" w:sz="0" w:space="0" w:color="auto"/>
        <w:right w:val="none" w:sz="0" w:space="0" w:color="auto"/>
      </w:divBdr>
    </w:div>
    <w:div w:id="376273320">
      <w:marLeft w:val="0"/>
      <w:marRight w:val="0"/>
      <w:marTop w:val="0"/>
      <w:marBottom w:val="0"/>
      <w:divBdr>
        <w:top w:val="none" w:sz="0" w:space="0" w:color="auto"/>
        <w:left w:val="none" w:sz="0" w:space="0" w:color="auto"/>
        <w:bottom w:val="none" w:sz="0" w:space="0" w:color="auto"/>
        <w:right w:val="none" w:sz="0" w:space="0" w:color="auto"/>
      </w:divBdr>
    </w:div>
    <w:div w:id="376273321">
      <w:marLeft w:val="0"/>
      <w:marRight w:val="0"/>
      <w:marTop w:val="0"/>
      <w:marBottom w:val="0"/>
      <w:divBdr>
        <w:top w:val="none" w:sz="0" w:space="0" w:color="auto"/>
        <w:left w:val="none" w:sz="0" w:space="0" w:color="auto"/>
        <w:bottom w:val="none" w:sz="0" w:space="0" w:color="auto"/>
        <w:right w:val="none" w:sz="0" w:space="0" w:color="auto"/>
      </w:divBdr>
    </w:div>
    <w:div w:id="376273322">
      <w:marLeft w:val="0"/>
      <w:marRight w:val="0"/>
      <w:marTop w:val="0"/>
      <w:marBottom w:val="0"/>
      <w:divBdr>
        <w:top w:val="none" w:sz="0" w:space="0" w:color="auto"/>
        <w:left w:val="none" w:sz="0" w:space="0" w:color="auto"/>
        <w:bottom w:val="none" w:sz="0" w:space="0" w:color="auto"/>
        <w:right w:val="none" w:sz="0" w:space="0" w:color="auto"/>
      </w:divBdr>
    </w:div>
    <w:div w:id="376273323">
      <w:marLeft w:val="0"/>
      <w:marRight w:val="0"/>
      <w:marTop w:val="0"/>
      <w:marBottom w:val="0"/>
      <w:divBdr>
        <w:top w:val="none" w:sz="0" w:space="0" w:color="auto"/>
        <w:left w:val="none" w:sz="0" w:space="0" w:color="auto"/>
        <w:bottom w:val="none" w:sz="0" w:space="0" w:color="auto"/>
        <w:right w:val="none" w:sz="0" w:space="0" w:color="auto"/>
      </w:divBdr>
    </w:div>
    <w:div w:id="376273324">
      <w:marLeft w:val="0"/>
      <w:marRight w:val="0"/>
      <w:marTop w:val="0"/>
      <w:marBottom w:val="0"/>
      <w:divBdr>
        <w:top w:val="none" w:sz="0" w:space="0" w:color="auto"/>
        <w:left w:val="none" w:sz="0" w:space="0" w:color="auto"/>
        <w:bottom w:val="none" w:sz="0" w:space="0" w:color="auto"/>
        <w:right w:val="none" w:sz="0" w:space="0" w:color="auto"/>
      </w:divBdr>
    </w:div>
    <w:div w:id="376273325">
      <w:marLeft w:val="0"/>
      <w:marRight w:val="0"/>
      <w:marTop w:val="0"/>
      <w:marBottom w:val="0"/>
      <w:divBdr>
        <w:top w:val="none" w:sz="0" w:space="0" w:color="auto"/>
        <w:left w:val="none" w:sz="0" w:space="0" w:color="auto"/>
        <w:bottom w:val="none" w:sz="0" w:space="0" w:color="auto"/>
        <w:right w:val="none" w:sz="0" w:space="0" w:color="auto"/>
      </w:divBdr>
    </w:div>
    <w:div w:id="376273326">
      <w:marLeft w:val="0"/>
      <w:marRight w:val="0"/>
      <w:marTop w:val="0"/>
      <w:marBottom w:val="0"/>
      <w:divBdr>
        <w:top w:val="none" w:sz="0" w:space="0" w:color="auto"/>
        <w:left w:val="none" w:sz="0" w:space="0" w:color="auto"/>
        <w:bottom w:val="none" w:sz="0" w:space="0" w:color="auto"/>
        <w:right w:val="none" w:sz="0" w:space="0" w:color="auto"/>
      </w:divBdr>
    </w:div>
    <w:div w:id="376273327">
      <w:marLeft w:val="0"/>
      <w:marRight w:val="0"/>
      <w:marTop w:val="0"/>
      <w:marBottom w:val="0"/>
      <w:divBdr>
        <w:top w:val="none" w:sz="0" w:space="0" w:color="auto"/>
        <w:left w:val="none" w:sz="0" w:space="0" w:color="auto"/>
        <w:bottom w:val="none" w:sz="0" w:space="0" w:color="auto"/>
        <w:right w:val="none" w:sz="0" w:space="0" w:color="auto"/>
      </w:divBdr>
    </w:div>
    <w:div w:id="376273328">
      <w:marLeft w:val="0"/>
      <w:marRight w:val="0"/>
      <w:marTop w:val="0"/>
      <w:marBottom w:val="0"/>
      <w:divBdr>
        <w:top w:val="none" w:sz="0" w:space="0" w:color="auto"/>
        <w:left w:val="none" w:sz="0" w:space="0" w:color="auto"/>
        <w:bottom w:val="none" w:sz="0" w:space="0" w:color="auto"/>
        <w:right w:val="none" w:sz="0" w:space="0" w:color="auto"/>
      </w:divBdr>
    </w:div>
    <w:div w:id="376273329">
      <w:marLeft w:val="0"/>
      <w:marRight w:val="0"/>
      <w:marTop w:val="0"/>
      <w:marBottom w:val="0"/>
      <w:divBdr>
        <w:top w:val="none" w:sz="0" w:space="0" w:color="auto"/>
        <w:left w:val="none" w:sz="0" w:space="0" w:color="auto"/>
        <w:bottom w:val="none" w:sz="0" w:space="0" w:color="auto"/>
        <w:right w:val="none" w:sz="0" w:space="0" w:color="auto"/>
      </w:divBdr>
    </w:div>
    <w:div w:id="376273330">
      <w:marLeft w:val="0"/>
      <w:marRight w:val="0"/>
      <w:marTop w:val="0"/>
      <w:marBottom w:val="0"/>
      <w:divBdr>
        <w:top w:val="none" w:sz="0" w:space="0" w:color="auto"/>
        <w:left w:val="none" w:sz="0" w:space="0" w:color="auto"/>
        <w:bottom w:val="none" w:sz="0" w:space="0" w:color="auto"/>
        <w:right w:val="none" w:sz="0" w:space="0" w:color="auto"/>
      </w:divBdr>
    </w:div>
    <w:div w:id="376273331">
      <w:marLeft w:val="0"/>
      <w:marRight w:val="0"/>
      <w:marTop w:val="0"/>
      <w:marBottom w:val="0"/>
      <w:divBdr>
        <w:top w:val="none" w:sz="0" w:space="0" w:color="auto"/>
        <w:left w:val="none" w:sz="0" w:space="0" w:color="auto"/>
        <w:bottom w:val="none" w:sz="0" w:space="0" w:color="auto"/>
        <w:right w:val="none" w:sz="0" w:space="0" w:color="auto"/>
      </w:divBdr>
    </w:div>
    <w:div w:id="376273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akbarat.irm.gov.hu/i/irm.gov.hu/files//downloads/Cimlapon/Aktualis_Rovat/ptkvarga_zs._andras.pdf" TargetMode="External"/><Relationship Id="rId4" Type="http://schemas.microsoft.com/office/2007/relationships/stylesWithEffects" Target="stylesWithEffects.xml"/><Relationship Id="rId9" Type="http://schemas.openxmlformats.org/officeDocument/2006/relationships/hyperlink" Target="http://portal.uni-corvinus.hu/index.php?id=24294&amp;no_cache=1&amp;tx_efcointranet_pi1%5bpuid%5d=49402&amp;tx_efcointranet_pi1%5bview%5d=details&amp;tx_efcointranet_pi1%5bfomenu%5d=publikaciok&amp;tx_efcointranet_pi1%5bcusman%5d=bbor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5A4F-86F9-4253-ABB7-A1BEB56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8173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Levél</vt:lpstr>
    </vt:vector>
  </TitlesOfParts>
  <Company>KLHTK Dékáni Hivatal</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dc:title>
  <dc:subject>Levél</dc:subject>
  <dc:creator>Fodor József</dc:creator>
  <cp:lastModifiedBy>karacsonyit</cp:lastModifiedBy>
  <cp:revision>2</cp:revision>
  <cp:lastPrinted>2013-06-06T12:55:00Z</cp:lastPrinted>
  <dcterms:created xsi:type="dcterms:W3CDTF">2016-10-24T08:27:00Z</dcterms:created>
  <dcterms:modified xsi:type="dcterms:W3CDTF">2016-10-24T08:27:00Z</dcterms:modified>
</cp:coreProperties>
</file>